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A02ECE" w:rsidRPr="00490E73" w:rsidRDefault="00A02ECE" w:rsidP="00A02ECE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A02ECE" w:rsidRPr="00490E73" w:rsidRDefault="00A02ECE" w:rsidP="00A02ECE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v.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A02ECE" w:rsidRDefault="00A02ECE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</w:p>
    <w:p w:rsidR="00831F12" w:rsidRPr="00831F12" w:rsidRDefault="00831F12" w:rsidP="0026382B">
      <w:pPr>
        <w:spacing w:after="0" w:line="240" w:lineRule="auto"/>
        <w:ind w:left="-8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p w:rsidR="00831F12" w:rsidRDefault="00831F12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F12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ORDER APPROVING 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AGREED CASE MANAGEMENT </w:t>
      </w:r>
    </w:p>
    <w:p w:rsidR="00D14175" w:rsidRDefault="00A02ECE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AND ORDER SETTING</w:t>
      </w:r>
      <w:r w:rsidR="00831F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</w:p>
    <w:p w:rsidR="00A02ECE" w:rsidRDefault="00D14175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(DCMAO)</w:t>
      </w:r>
      <w:bookmarkStart w:id="0" w:name="_GoBack"/>
      <w:bookmarkEnd w:id="0"/>
      <w:r w:rsidR="000413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A02ECE"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6382B" w:rsidRDefault="0026382B" w:rsidP="0026382B">
      <w:pPr>
        <w:spacing w:after="0" w:line="240" w:lineRule="auto"/>
        <w:ind w:left="-8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2ECE" w:rsidRPr="007E5D0B" w:rsidRDefault="007E5D0B" w:rsidP="007E5D0B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THIS CAUSE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came before the Court upon the Agreed Case Management Plan submitted by the parties.  Having reviewed the Agreed Case Management Plan and finding it to be satisfactory, it is hereby</w:t>
      </w:r>
    </w:p>
    <w:p w:rsidR="00B43BCF" w:rsidRDefault="007E5D0B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D0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 w:rsidRPr="007E5D0B">
        <w:rPr>
          <w:rFonts w:ascii="Times New Roman" w:eastAsia="Calibri" w:hAnsi="Times New Roman" w:cs="Times New Roman"/>
          <w:sz w:val="24"/>
          <w:szCs w:val="24"/>
        </w:rPr>
        <w:t xml:space="preserve"> that the Agreed Case Management Plan is hereby </w:t>
      </w:r>
      <w:r w:rsidRPr="007E5D0B">
        <w:rPr>
          <w:rFonts w:ascii="Times New Roman" w:eastAsia="Calibri" w:hAnsi="Times New Roman" w:cs="Times New Roman"/>
          <w:b/>
          <w:sz w:val="24"/>
          <w:szCs w:val="24"/>
        </w:rPr>
        <w:t>APPROVED AND ALL PARTIES SHALL ABIDE BY THE TERMS THEREIN</w:t>
      </w:r>
      <w:r w:rsidR="00B43BCF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B43BCF" w:rsidRPr="009B36C7">
        <w:rPr>
          <w:rFonts w:ascii="Times New Roman" w:eastAsia="Calibri" w:hAnsi="Times New Roman" w:cs="Times New Roman"/>
          <w:sz w:val="24"/>
          <w:szCs w:val="24"/>
        </w:rPr>
        <w:t xml:space="preserve">It is </w:t>
      </w:r>
      <w:r w:rsidR="0026382B">
        <w:rPr>
          <w:rFonts w:ascii="Times New Roman" w:eastAsia="Calibri" w:hAnsi="Times New Roman" w:cs="Times New Roman"/>
          <w:sz w:val="24"/>
          <w:szCs w:val="24"/>
        </w:rPr>
        <w:t>further</w:t>
      </w:r>
    </w:p>
    <w:p w:rsidR="00AD1FDA" w:rsidRDefault="00B43BCF" w:rsidP="00201EE3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382B">
        <w:rPr>
          <w:rFonts w:ascii="Times New Roman" w:eastAsia="Calibri" w:hAnsi="Times New Roman" w:cs="Times New Roman"/>
          <w:b/>
          <w:sz w:val="24"/>
          <w:szCs w:val="24"/>
        </w:rPr>
        <w:t>ORDERED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the case shall be set for</w:t>
      </w:r>
      <w:r w:rsidR="00C96AE7">
        <w:rPr>
          <w:rFonts w:ascii="Times New Roman" w:eastAsia="Calibri" w:hAnsi="Times New Roman" w:cs="Times New Roman"/>
          <w:sz w:val="24"/>
          <w:szCs w:val="24"/>
        </w:rPr>
        <w:t xml:space="preserve"> a hearing on____________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202      </w:t>
      </w:r>
      <w:r w:rsidR="00C96A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at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a.m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./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p.m</w:t>
      </w:r>
      <w:r w:rsidRPr="00C96AE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31F12" w:rsidRPr="00C96AE7">
        <w:rPr>
          <w:rFonts w:ascii="Times New Roman" w:eastAsia="Calibri" w:hAnsi="Times New Roman" w:cs="Times New Roman"/>
          <w:sz w:val="24"/>
          <w:szCs w:val="24"/>
        </w:rPr>
        <w:t>At t</w:t>
      </w:r>
      <w:r>
        <w:rPr>
          <w:rFonts w:ascii="Times New Roman" w:eastAsia="Calibri" w:hAnsi="Times New Roman" w:cs="Times New Roman"/>
          <w:sz w:val="24"/>
          <w:szCs w:val="24"/>
        </w:rPr>
        <w:t>his hearing</w:t>
      </w:r>
      <w:r w:rsidR="00C96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96AE7">
        <w:rPr>
          <w:rFonts w:ascii="Times New Roman" w:eastAsia="Calibri" w:hAnsi="Times New Roman" w:cs="Times New Roman"/>
          <w:sz w:val="24"/>
          <w:szCs w:val="24"/>
        </w:rPr>
        <w:t>p</w:t>
      </w:r>
      <w:r w:rsidR="00831F12">
        <w:rPr>
          <w:rFonts w:ascii="Times New Roman" w:eastAsia="Calibri" w:hAnsi="Times New Roman" w:cs="Times New Roman"/>
          <w:sz w:val="24"/>
          <w:szCs w:val="24"/>
        </w:rPr>
        <w:t xml:space="preserve">arties will discuss </w:t>
      </w:r>
      <w:r w:rsidR="00C96AE7">
        <w:rPr>
          <w:rFonts w:ascii="Times New Roman" w:eastAsia="Calibri" w:hAnsi="Times New Roman" w:cs="Times New Roman"/>
          <w:sz w:val="24"/>
          <w:szCs w:val="24"/>
        </w:rPr>
        <w:t>t</w:t>
      </w:r>
      <w:r w:rsidR="00831F12">
        <w:rPr>
          <w:rFonts w:ascii="Times New Roman" w:eastAsia="Calibri" w:hAnsi="Times New Roman" w:cs="Times New Roman"/>
          <w:sz w:val="24"/>
          <w:szCs w:val="24"/>
        </w:rPr>
        <w:t>rial readiness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nd the 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Court will issue a Trial Order </w:t>
      </w:r>
      <w:r w:rsidR="00831F12">
        <w:rPr>
          <w:rFonts w:ascii="Times New Roman" w:eastAsia="Calibri" w:hAnsi="Times New Roman" w:cs="Times New Roman"/>
          <w:sz w:val="24"/>
          <w:szCs w:val="24"/>
        </w:rPr>
        <w:t>and</w:t>
      </w:r>
      <w:r w:rsidR="00A73A4C">
        <w:rPr>
          <w:rFonts w:ascii="Times New Roman" w:eastAsia="Calibri" w:hAnsi="Times New Roman" w:cs="Times New Roman"/>
          <w:sz w:val="24"/>
          <w:szCs w:val="24"/>
        </w:rPr>
        <w:t xml:space="preserve"> place the case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a Trial Docket no less than 30 days from the date of this hearing.  </w:t>
      </w:r>
      <w:r w:rsidR="00831F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All deadlines set forth in the Case Management Plan will be strictly enforced to ensure trial readiness.  </w:t>
      </w:r>
    </w:p>
    <w:p w:rsidR="00AD1FDA" w:rsidRPr="00201EE3" w:rsidRDefault="00AD1FDA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E3">
        <w:rPr>
          <w:rFonts w:ascii="Times New Roman" w:eastAsia="Calibri" w:hAnsi="Times New Roman" w:cs="Times New Roman"/>
          <w:b/>
          <w:sz w:val="24"/>
          <w:szCs w:val="24"/>
        </w:rPr>
        <w:t>DONE AND ORDERED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 in Palm Beach County, </w:t>
      </w:r>
      <w:r w:rsidR="00201EE3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01EE3">
        <w:rPr>
          <w:rFonts w:ascii="Times New Roman" w:eastAsia="Calibri" w:hAnsi="Times New Roman" w:cs="Times New Roman"/>
          <w:sz w:val="24"/>
          <w:szCs w:val="24"/>
        </w:rPr>
        <w:t xml:space="preserve">, Florida.  </w:t>
      </w:r>
    </w:p>
    <w:p w:rsidR="00B43BCF" w:rsidRDefault="00B43BCF" w:rsidP="00B43BCF">
      <w:pPr>
        <w:spacing w:after="200" w:line="276" w:lineRule="auto"/>
        <w:ind w:left="-90"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ED9" w:rsidRDefault="00D14175"/>
    <w:sectPr w:rsidR="0007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E"/>
    <w:rsid w:val="00041336"/>
    <w:rsid w:val="001A5218"/>
    <w:rsid w:val="00201EE3"/>
    <w:rsid w:val="0026382B"/>
    <w:rsid w:val="005D4B30"/>
    <w:rsid w:val="007E5D0B"/>
    <w:rsid w:val="00831F12"/>
    <w:rsid w:val="008F562D"/>
    <w:rsid w:val="009B36C7"/>
    <w:rsid w:val="00A00A2F"/>
    <w:rsid w:val="00A02ECE"/>
    <w:rsid w:val="00A10A78"/>
    <w:rsid w:val="00A73A4C"/>
    <w:rsid w:val="00AD1FDA"/>
    <w:rsid w:val="00B43BCF"/>
    <w:rsid w:val="00C96AE7"/>
    <w:rsid w:val="00D14175"/>
    <w:rsid w:val="00D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6DF2"/>
  <w15:chartTrackingRefBased/>
  <w15:docId w15:val="{B658B7BE-5728-4E3F-9D19-39AEE4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April Bristow</cp:lastModifiedBy>
  <cp:revision>3</cp:revision>
  <cp:lastPrinted>2021-04-14T18:07:00Z</cp:lastPrinted>
  <dcterms:created xsi:type="dcterms:W3CDTF">2021-04-14T21:11:00Z</dcterms:created>
  <dcterms:modified xsi:type="dcterms:W3CDTF">2021-04-15T13:17:00Z</dcterms:modified>
</cp:coreProperties>
</file>