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4D3" w:rsidRPr="002D6473" w:rsidRDefault="00ED03A0" w:rsidP="00A464D3">
      <w:pPr>
        <w:tabs>
          <w:tab w:val="left" w:pos="0"/>
          <w:tab w:val="left" w:pos="3600"/>
          <w:tab w:val="left" w:pos="5040"/>
          <w:tab w:val="left" w:pos="5760"/>
          <w:tab w:val="left" w:pos="6480"/>
          <w:tab w:val="left" w:pos="7200"/>
          <w:tab w:val="left" w:pos="7920"/>
          <w:tab w:val="left" w:pos="8640"/>
          <w:tab w:val="left" w:pos="9360"/>
        </w:tabs>
        <w:jc w:val="center"/>
        <w:rPr>
          <w:rFonts w:ascii="Bookman Old Style" w:hAnsi="Bookman Old Style" w:cs="Arial"/>
          <w:b/>
        </w:rPr>
      </w:pPr>
      <w:r w:rsidRPr="002D6473">
        <w:rPr>
          <w:rFonts w:ascii="Bookman Old Style" w:hAnsi="Bookman Old Style" w:cs="Arial"/>
          <w:b/>
        </w:rPr>
        <w:t>IN THE CIRCUIT COURT OF THE 15TH JUDICIAL CIRCUIT</w:t>
      </w:r>
    </w:p>
    <w:p w:rsidR="00ED03A0" w:rsidRPr="002D6473" w:rsidRDefault="00ED03A0" w:rsidP="00A464D3">
      <w:pPr>
        <w:tabs>
          <w:tab w:val="left" w:pos="0"/>
          <w:tab w:val="left" w:pos="3600"/>
          <w:tab w:val="left" w:pos="5040"/>
          <w:tab w:val="left" w:pos="5760"/>
          <w:tab w:val="left" w:pos="6480"/>
          <w:tab w:val="left" w:pos="7200"/>
          <w:tab w:val="left" w:pos="7920"/>
          <w:tab w:val="left" w:pos="8640"/>
          <w:tab w:val="left" w:pos="9360"/>
        </w:tabs>
        <w:jc w:val="center"/>
        <w:rPr>
          <w:rFonts w:ascii="Bookman Old Style" w:hAnsi="Bookman Old Style" w:cs="Arial"/>
          <w:b/>
        </w:rPr>
      </w:pPr>
      <w:r w:rsidRPr="002D6473">
        <w:rPr>
          <w:rFonts w:ascii="Bookman Old Style" w:hAnsi="Bookman Old Style" w:cs="Arial"/>
          <w:b/>
        </w:rPr>
        <w:t>IN AND FOR PALM BEACH COUNTY, FLORIDA</w:t>
      </w:r>
    </w:p>
    <w:p w:rsidR="00ED03A0" w:rsidRPr="002D6473"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Arial"/>
        </w:rPr>
      </w:pPr>
    </w:p>
    <w:p w:rsidR="00ED03A0" w:rsidRPr="002D6473" w:rsidRDefault="00E9100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0"/>
        <w:jc w:val="both"/>
        <w:rPr>
          <w:rFonts w:ascii="Bookman Old Style" w:hAnsi="Bookman Old Style" w:cs="Arial"/>
        </w:rPr>
      </w:pPr>
      <w:r w:rsidRPr="002D6473">
        <w:rPr>
          <w:rFonts w:ascii="Bookman Old Style" w:hAnsi="Bookman Old Style" w:cs="Arial"/>
        </w:rPr>
        <w:t>FAMILY</w:t>
      </w:r>
      <w:r w:rsidR="00ED03A0" w:rsidRPr="002D6473">
        <w:rPr>
          <w:rFonts w:ascii="Bookman Old Style" w:hAnsi="Bookman Old Style" w:cs="Arial"/>
        </w:rPr>
        <w:t xml:space="preserve"> DIVISION "</w:t>
      </w:r>
      <w:r w:rsidRPr="002D6473">
        <w:rPr>
          <w:rFonts w:ascii="Bookman Old Style" w:hAnsi="Bookman Old Style" w:cs="Arial"/>
          <w:b/>
        </w:rPr>
        <w:t>FZ</w:t>
      </w:r>
      <w:r w:rsidR="00ED03A0" w:rsidRPr="002D6473">
        <w:rPr>
          <w:rFonts w:ascii="Bookman Old Style" w:hAnsi="Bookman Old Style" w:cs="Arial"/>
        </w:rPr>
        <w:t>"</w:t>
      </w:r>
    </w:p>
    <w:p w:rsidR="00B54224" w:rsidRPr="002D6473"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0"/>
        <w:jc w:val="both"/>
        <w:rPr>
          <w:rFonts w:ascii="Bookman Old Style" w:hAnsi="Bookman Old Style" w:cs="Arial"/>
        </w:rPr>
      </w:pPr>
      <w:r w:rsidRPr="002D6473">
        <w:rPr>
          <w:rFonts w:ascii="Bookman Old Style" w:hAnsi="Bookman Old Style" w:cs="Arial"/>
        </w:rPr>
        <w:t>CASE NO:</w:t>
      </w:r>
      <w:r w:rsidR="00F422E2" w:rsidRPr="002D6473">
        <w:rPr>
          <w:rFonts w:ascii="Bookman Old Style" w:hAnsi="Bookman Old Style" w:cs="Arial"/>
        </w:rPr>
        <w:t xml:space="preserve">                               SB</w:t>
      </w:r>
    </w:p>
    <w:p w:rsidR="00ED03A0" w:rsidRPr="002D6473" w:rsidRDefault="00F422E2"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Arial"/>
          <w:b/>
        </w:rPr>
      </w:pPr>
      <w:r w:rsidRPr="002D6473">
        <w:rPr>
          <w:rFonts w:ascii="Bookman Old Style" w:hAnsi="Bookman Old Style" w:cs="Arial"/>
          <w:b/>
        </w:rPr>
        <w:t xml:space="preserve">IN RE: </w:t>
      </w:r>
      <w:r w:rsidR="001A3BA4" w:rsidRPr="002D6473">
        <w:rPr>
          <w:rFonts w:ascii="Bookman Old Style" w:hAnsi="Bookman Old Style" w:cs="Arial"/>
          <w:b/>
        </w:rPr>
        <w:t>THE MARRIAGE OF</w:t>
      </w:r>
    </w:p>
    <w:p w:rsidR="00F422E2" w:rsidRPr="002D6473" w:rsidRDefault="00F422E2"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Arial"/>
          <w:b/>
        </w:rPr>
      </w:pPr>
    </w:p>
    <w:p w:rsidR="00ED03A0" w:rsidRPr="002D6473"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Arial"/>
        </w:rPr>
      </w:pPr>
    </w:p>
    <w:p w:rsidR="00B54224" w:rsidRPr="002D6473"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Arial"/>
        </w:rPr>
      </w:pPr>
      <w:r w:rsidRPr="002D6473">
        <w:rPr>
          <w:rFonts w:ascii="Bookman Old Style" w:hAnsi="Bookman Old Style" w:cs="Arial"/>
        </w:rPr>
        <w:tab/>
      </w:r>
      <w:r w:rsidRPr="002D6473">
        <w:rPr>
          <w:rFonts w:ascii="Bookman Old Style" w:hAnsi="Bookman Old Style" w:cs="Arial"/>
        </w:rPr>
        <w:tab/>
        <w:t>P</w:t>
      </w:r>
      <w:r w:rsidR="00E91004" w:rsidRPr="002D6473">
        <w:rPr>
          <w:rFonts w:ascii="Bookman Old Style" w:hAnsi="Bookman Old Style" w:cs="Arial"/>
        </w:rPr>
        <w:t>etitioner</w:t>
      </w:r>
      <w:r w:rsidR="009409A7" w:rsidRPr="002D6473">
        <w:rPr>
          <w:rFonts w:ascii="Bookman Old Style" w:hAnsi="Bookman Old Style" w:cs="Arial"/>
        </w:rPr>
        <w:t>,</w:t>
      </w:r>
    </w:p>
    <w:p w:rsidR="00B54224" w:rsidRPr="002D6473"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Arial"/>
        </w:rPr>
      </w:pPr>
    </w:p>
    <w:p w:rsidR="00B54224" w:rsidRPr="002D6473" w:rsidRDefault="001A3BA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Arial"/>
        </w:rPr>
      </w:pPr>
      <w:r w:rsidRPr="002D6473">
        <w:rPr>
          <w:rFonts w:ascii="Bookman Old Style" w:hAnsi="Bookman Old Style" w:cs="Arial"/>
        </w:rPr>
        <w:t>and</w:t>
      </w:r>
    </w:p>
    <w:p w:rsidR="00B54224" w:rsidRPr="002D6473"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Arial"/>
        </w:rPr>
      </w:pPr>
    </w:p>
    <w:p w:rsidR="00B54224" w:rsidRPr="002D6473"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Arial"/>
        </w:rPr>
      </w:pPr>
    </w:p>
    <w:p w:rsidR="00B54224" w:rsidRPr="002D6473"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Arial"/>
        </w:rPr>
      </w:pPr>
      <w:r w:rsidRPr="002D6473">
        <w:rPr>
          <w:rFonts w:ascii="Bookman Old Style" w:hAnsi="Bookman Old Style" w:cs="Arial"/>
        </w:rPr>
        <w:tab/>
      </w:r>
      <w:r w:rsidRPr="002D6473">
        <w:rPr>
          <w:rFonts w:ascii="Bookman Old Style" w:hAnsi="Bookman Old Style" w:cs="Arial"/>
        </w:rPr>
        <w:tab/>
      </w:r>
      <w:r w:rsidR="00E91004" w:rsidRPr="002D6473">
        <w:rPr>
          <w:rFonts w:ascii="Bookman Old Style" w:hAnsi="Bookman Old Style" w:cs="Arial"/>
        </w:rPr>
        <w:t>Respondent</w:t>
      </w:r>
      <w:r w:rsidR="00A464D3" w:rsidRPr="002D6473">
        <w:rPr>
          <w:rFonts w:ascii="Bookman Old Style" w:hAnsi="Bookman Old Style" w:cs="Arial"/>
        </w:rPr>
        <w:t>.</w:t>
      </w:r>
    </w:p>
    <w:p w:rsidR="00ED03A0" w:rsidRDefault="00ED03A0" w:rsidP="00A46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Bookman Old Style" w:hAnsi="Bookman Old Style" w:cs="Arial"/>
        </w:rPr>
      </w:pPr>
      <w:r w:rsidRPr="002D6473">
        <w:rPr>
          <w:rFonts w:ascii="Bookman Old Style" w:hAnsi="Bookman Old Style" w:cs="Arial"/>
        </w:rPr>
        <w:t>_______________________________/</w:t>
      </w:r>
    </w:p>
    <w:p w:rsidR="00442EFF" w:rsidRPr="002D6473" w:rsidRDefault="00442EFF" w:rsidP="00A46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Bookman Old Style" w:hAnsi="Bookman Old Style" w:cs="Arial"/>
        </w:rPr>
      </w:pPr>
    </w:p>
    <w:p w:rsidR="00CD5F32" w:rsidRPr="002D6473" w:rsidRDefault="00B54224" w:rsidP="00CD5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man Old Style" w:hAnsi="Bookman Old Style" w:cs="Arial"/>
          <w:b/>
          <w:u w:val="single"/>
        </w:rPr>
      </w:pPr>
      <w:r w:rsidRPr="002D6473">
        <w:rPr>
          <w:rFonts w:ascii="Bookman Old Style" w:hAnsi="Bookman Old Style" w:cs="Arial"/>
          <w:b/>
          <w:u w:val="single"/>
        </w:rPr>
        <w:t xml:space="preserve">ORDER </w:t>
      </w:r>
      <w:r w:rsidR="00A464D3" w:rsidRPr="002D6473">
        <w:rPr>
          <w:rFonts w:ascii="Bookman Old Style" w:hAnsi="Bookman Old Style" w:cs="Arial"/>
          <w:b/>
          <w:u w:val="single"/>
        </w:rPr>
        <w:t xml:space="preserve">SPECIALLY </w:t>
      </w:r>
      <w:r w:rsidRPr="002D6473">
        <w:rPr>
          <w:rFonts w:ascii="Bookman Old Style" w:hAnsi="Bookman Old Style" w:cs="Arial"/>
          <w:b/>
          <w:u w:val="single"/>
        </w:rPr>
        <w:t xml:space="preserve">SETTING </w:t>
      </w:r>
    </w:p>
    <w:p w:rsidR="001527EF" w:rsidRPr="002D6473" w:rsidRDefault="00CD5F32" w:rsidP="001527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Bookman Old Style" w:hAnsi="Bookman Old Style" w:cs="Arial"/>
          <w:b/>
          <w:u w:val="single"/>
        </w:rPr>
      </w:pPr>
      <w:r w:rsidRPr="002D6473">
        <w:rPr>
          <w:rFonts w:ascii="Bookman Old Style" w:hAnsi="Bookman Old Style" w:cs="Arial"/>
          <w:b/>
          <w:u w:val="single"/>
        </w:rPr>
        <w:t xml:space="preserve">TEMPORARY RELIEF </w:t>
      </w:r>
      <w:r w:rsidR="00B54224" w:rsidRPr="002D6473">
        <w:rPr>
          <w:rFonts w:ascii="Bookman Old Style" w:hAnsi="Bookman Old Style" w:cs="Arial"/>
          <w:b/>
          <w:u w:val="single"/>
        </w:rPr>
        <w:t>HEARING</w:t>
      </w:r>
      <w:r w:rsidR="00BD22CD" w:rsidRPr="002D6473">
        <w:rPr>
          <w:rFonts w:ascii="Bookman Old Style" w:hAnsi="Bookman Old Style" w:cs="Arial"/>
          <w:b/>
          <w:u w:val="single"/>
        </w:rPr>
        <w:t xml:space="preserve"> REMOTELY</w:t>
      </w:r>
    </w:p>
    <w:p w:rsidR="00B54224" w:rsidRPr="002D6473" w:rsidRDefault="00B54224"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Bookman Old Style" w:hAnsi="Bookman Old Style" w:cs="Arial"/>
        </w:rPr>
      </w:pPr>
      <w:r w:rsidRPr="002D6473">
        <w:rPr>
          <w:rFonts w:ascii="Bookman Old Style" w:hAnsi="Bookman Old Style" w:cs="Arial"/>
          <w:b/>
          <w:caps/>
        </w:rPr>
        <w:t>Th</w:t>
      </w:r>
      <w:r w:rsidR="00BC2CAB" w:rsidRPr="002D6473">
        <w:rPr>
          <w:rFonts w:ascii="Bookman Old Style" w:hAnsi="Bookman Old Style" w:cs="Arial"/>
          <w:b/>
          <w:caps/>
        </w:rPr>
        <w:t xml:space="preserve">IS MATTER </w:t>
      </w:r>
      <w:r w:rsidR="00A464D3" w:rsidRPr="002D6473">
        <w:rPr>
          <w:rFonts w:ascii="Bookman Old Style" w:hAnsi="Bookman Old Style" w:cs="Arial"/>
        </w:rPr>
        <w:t>is</w:t>
      </w:r>
      <w:r w:rsidRPr="002D6473">
        <w:rPr>
          <w:rFonts w:ascii="Bookman Old Style" w:hAnsi="Bookman Old Style" w:cs="Arial"/>
        </w:rPr>
        <w:t xml:space="preserve"> specially set for </w:t>
      </w:r>
      <w:r w:rsidR="005A3CD2" w:rsidRPr="002D6473">
        <w:rPr>
          <w:rFonts w:ascii="Bookman Old Style" w:hAnsi="Bookman Old Style" w:cs="Arial"/>
        </w:rPr>
        <w:t xml:space="preserve">a </w:t>
      </w:r>
      <w:r w:rsidR="00CD5F32" w:rsidRPr="002D6473">
        <w:rPr>
          <w:rFonts w:ascii="Bookman Old Style" w:hAnsi="Bookman Old Style" w:cs="Arial"/>
          <w:b/>
          <w:i/>
        </w:rPr>
        <w:t>temporary relief</w:t>
      </w:r>
      <w:r w:rsidR="00CD5F32" w:rsidRPr="002D6473">
        <w:rPr>
          <w:rFonts w:ascii="Bookman Old Style" w:hAnsi="Bookman Old Style" w:cs="Arial"/>
        </w:rPr>
        <w:t xml:space="preserve"> </w:t>
      </w:r>
      <w:r w:rsidRPr="002D6473">
        <w:rPr>
          <w:rFonts w:ascii="Bookman Old Style" w:hAnsi="Bookman Old Style" w:cs="Arial"/>
        </w:rPr>
        <w:t xml:space="preserve">hearing before </w:t>
      </w:r>
      <w:r w:rsidR="00A464D3" w:rsidRPr="002D6473">
        <w:rPr>
          <w:rFonts w:ascii="Bookman Old Style" w:hAnsi="Bookman Old Style" w:cs="Arial"/>
          <w:b/>
        </w:rPr>
        <w:t>JUDGE JE</w:t>
      </w:r>
      <w:r w:rsidR="00D3319E" w:rsidRPr="002D6473">
        <w:rPr>
          <w:rFonts w:ascii="Bookman Old Style" w:hAnsi="Bookman Old Style" w:cs="Arial"/>
          <w:b/>
        </w:rPr>
        <w:t>SSICA TICKTIN</w:t>
      </w:r>
      <w:r w:rsidRPr="002D6473">
        <w:rPr>
          <w:rFonts w:ascii="Bookman Old Style" w:hAnsi="Bookman Old Style" w:cs="Arial"/>
          <w:b/>
        </w:rPr>
        <w:t xml:space="preserve"> </w:t>
      </w:r>
      <w:r w:rsidR="00BD22CD" w:rsidRPr="002D6473">
        <w:rPr>
          <w:rFonts w:ascii="Bookman Old Style" w:hAnsi="Bookman Old Style" w:cs="Arial"/>
        </w:rPr>
        <w:t xml:space="preserve">via </w:t>
      </w:r>
      <w:r w:rsidR="00BD22CD" w:rsidRPr="009D6E64">
        <w:rPr>
          <w:rFonts w:ascii="Bookman Old Style" w:hAnsi="Bookman Old Style" w:cs="Arial"/>
          <w:b/>
          <w:i/>
        </w:rPr>
        <w:t>ZOOM.</w:t>
      </w:r>
    </w:p>
    <w:p w:rsidR="00B54224" w:rsidRPr="002D6473" w:rsidRDefault="00B54224"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Bookman Old Style" w:hAnsi="Bookman Old Style" w:cs="Arial"/>
        </w:rPr>
      </w:pPr>
      <w:r w:rsidRPr="002D6473">
        <w:rPr>
          <w:rFonts w:ascii="Bookman Old Style" w:hAnsi="Bookman Old Style" w:cs="Arial"/>
        </w:rPr>
        <w:t>DATE</w:t>
      </w:r>
      <w:r w:rsidR="001E06CA" w:rsidRPr="002D6473">
        <w:rPr>
          <w:rFonts w:ascii="Bookman Old Style" w:hAnsi="Bookman Old Style" w:cs="Arial"/>
        </w:rPr>
        <w:t xml:space="preserve"> OF HEARING</w:t>
      </w:r>
      <w:r w:rsidRPr="002D6473">
        <w:rPr>
          <w:rFonts w:ascii="Bookman Old Style" w:hAnsi="Bookman Old Style" w:cs="Arial"/>
        </w:rPr>
        <w:t>:</w:t>
      </w:r>
    </w:p>
    <w:p w:rsidR="00B54224" w:rsidRPr="002D6473" w:rsidRDefault="00B54224"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Bookman Old Style" w:hAnsi="Bookman Old Style" w:cs="Arial"/>
        </w:rPr>
      </w:pPr>
      <w:r w:rsidRPr="002D6473">
        <w:rPr>
          <w:rFonts w:ascii="Bookman Old Style" w:hAnsi="Bookman Old Style" w:cs="Arial"/>
        </w:rPr>
        <w:t>TIME</w:t>
      </w:r>
      <w:r w:rsidR="001E06CA" w:rsidRPr="002D6473">
        <w:rPr>
          <w:rFonts w:ascii="Bookman Old Style" w:hAnsi="Bookman Old Style" w:cs="Arial"/>
        </w:rPr>
        <w:t xml:space="preserve"> OF HEARING</w:t>
      </w:r>
      <w:r w:rsidRPr="002D6473">
        <w:rPr>
          <w:rFonts w:ascii="Bookman Old Style" w:hAnsi="Bookman Old Style" w:cs="Arial"/>
        </w:rPr>
        <w:t>:</w:t>
      </w:r>
      <w:r w:rsidR="005A3CD2" w:rsidRPr="002D6473">
        <w:rPr>
          <w:rFonts w:ascii="Bookman Old Style" w:hAnsi="Bookman Old Style" w:cs="Arial"/>
        </w:rPr>
        <w:t xml:space="preserve"> </w:t>
      </w:r>
    </w:p>
    <w:p w:rsidR="001E06CA" w:rsidRPr="002D6473" w:rsidRDefault="001E06CA" w:rsidP="005A02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jc w:val="both"/>
        <w:rPr>
          <w:rFonts w:ascii="Bookman Old Style" w:hAnsi="Bookman Old Style" w:cs="Arial"/>
        </w:rPr>
      </w:pPr>
      <w:r w:rsidRPr="002D6473">
        <w:rPr>
          <w:rFonts w:ascii="Bookman Old Style" w:hAnsi="Bookman Old Style" w:cs="Arial"/>
        </w:rPr>
        <w:t xml:space="preserve">TIME RESERVED: </w:t>
      </w:r>
    </w:p>
    <w:p w:rsidR="00442EFF" w:rsidRDefault="00DC3452"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Bookman Old Style" w:hAnsi="Bookman Old Style" w:cs="Arial"/>
        </w:rPr>
      </w:pPr>
      <w:r w:rsidRPr="002D6473">
        <w:rPr>
          <w:rFonts w:ascii="Bookman Old Style" w:hAnsi="Bookman Old Style" w:cs="Arial"/>
        </w:rPr>
        <w:t>D</w:t>
      </w:r>
      <w:r w:rsidR="00EE4752" w:rsidRPr="002D6473">
        <w:rPr>
          <w:rFonts w:ascii="Bookman Old Style" w:hAnsi="Bookman Old Style" w:cs="Arial"/>
        </w:rPr>
        <w:t>OCKET NUMBER</w:t>
      </w:r>
      <w:r w:rsidR="00634046" w:rsidRPr="002D6473">
        <w:rPr>
          <w:rFonts w:ascii="Bookman Old Style" w:hAnsi="Bookman Old Style" w:cs="Arial"/>
        </w:rPr>
        <w:t xml:space="preserve">: </w:t>
      </w:r>
    </w:p>
    <w:p w:rsidR="006A7876" w:rsidRPr="002D6473" w:rsidRDefault="00634046"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Bookman Old Style" w:hAnsi="Bookman Old Style" w:cs="Arial"/>
        </w:rPr>
      </w:pPr>
      <w:r w:rsidRPr="002D6473">
        <w:rPr>
          <w:rFonts w:ascii="Bookman Old Style" w:hAnsi="Bookman Old Style" w:cs="Arial"/>
        </w:rPr>
        <w:t xml:space="preserve">MOTION TO BE HEARD: </w:t>
      </w:r>
    </w:p>
    <w:p w:rsidR="00B54224" w:rsidRPr="002D6473" w:rsidRDefault="006A7876"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Bookman Old Style" w:hAnsi="Bookman Old Style" w:cs="Arial"/>
          <w:b/>
          <w:i/>
        </w:rPr>
      </w:pPr>
      <w:r w:rsidRPr="002D6473">
        <w:rPr>
          <w:rFonts w:ascii="Bookman Old Style" w:hAnsi="Bookman Old Style" w:cs="Arial"/>
          <w:b/>
          <w:i/>
        </w:rPr>
        <w:t>*No amended pleadings shall be filed without leave of court.</w:t>
      </w:r>
      <w:r w:rsidR="00E63827" w:rsidRPr="002D6473">
        <w:rPr>
          <w:rFonts w:ascii="Bookman Old Style" w:hAnsi="Bookman Old Style" w:cs="Arial"/>
          <w:b/>
          <w:i/>
        </w:rPr>
        <w:t xml:space="preserve"> </w:t>
      </w:r>
    </w:p>
    <w:p w:rsidR="009D6E64" w:rsidRDefault="00B54224" w:rsidP="009D6E64">
      <w:pPr>
        <w:spacing w:line="276" w:lineRule="auto"/>
        <w:jc w:val="both"/>
        <w:rPr>
          <w:rFonts w:ascii="Bookman Old Style" w:hAnsi="Bookman Old Style" w:cs="Arial"/>
          <w:b/>
        </w:rPr>
      </w:pPr>
      <w:r w:rsidRPr="002D6473">
        <w:rPr>
          <w:rFonts w:ascii="Bookman Old Style" w:hAnsi="Bookman Old Style" w:cs="Arial"/>
          <w:b/>
        </w:rPr>
        <w:t xml:space="preserve">THIS </w:t>
      </w:r>
      <w:r w:rsidR="009849E2" w:rsidRPr="002D6473">
        <w:rPr>
          <w:rFonts w:ascii="Bookman Old Style" w:hAnsi="Bookman Old Style" w:cs="Arial"/>
          <w:b/>
        </w:rPr>
        <w:t xml:space="preserve">MATTER HAS BEEN SPECIALLY SET BY COURT ORDER AND </w:t>
      </w:r>
      <w:r w:rsidRPr="002D6473">
        <w:rPr>
          <w:rFonts w:ascii="Bookman Old Style" w:hAnsi="Bookman Old Style" w:cs="Arial"/>
          <w:b/>
        </w:rPr>
        <w:t xml:space="preserve">CANNOT BE CANCELED OR RESET EXCEPT BY </w:t>
      </w:r>
      <w:r w:rsidR="00BC1B18" w:rsidRPr="002D6473">
        <w:rPr>
          <w:rFonts w:ascii="Bookman Old Style" w:hAnsi="Bookman Old Style" w:cs="Arial"/>
          <w:b/>
        </w:rPr>
        <w:t xml:space="preserve">FURTHER </w:t>
      </w:r>
      <w:r w:rsidRPr="002D6473">
        <w:rPr>
          <w:rFonts w:ascii="Bookman Old Style" w:hAnsi="Bookman Old Style" w:cs="Arial"/>
          <w:b/>
        </w:rPr>
        <w:t>ORDER</w:t>
      </w:r>
      <w:r w:rsidR="00BC1B18" w:rsidRPr="002D6473">
        <w:rPr>
          <w:rFonts w:ascii="Bookman Old Style" w:hAnsi="Bookman Old Style" w:cs="Arial"/>
          <w:b/>
        </w:rPr>
        <w:t xml:space="preserve"> OF THE COURT.  </w:t>
      </w:r>
    </w:p>
    <w:p w:rsidR="009D6E64" w:rsidRDefault="009D6E64" w:rsidP="009D6E64">
      <w:pPr>
        <w:spacing w:line="276" w:lineRule="auto"/>
        <w:jc w:val="both"/>
        <w:rPr>
          <w:rFonts w:ascii="Bookman Old Style" w:hAnsi="Bookman Old Style" w:cs="Arial"/>
          <w:bCs/>
          <w:iCs/>
        </w:rPr>
      </w:pPr>
    </w:p>
    <w:p w:rsidR="009D6E64" w:rsidRPr="002D6473" w:rsidRDefault="009D6E64" w:rsidP="009D6E64">
      <w:pPr>
        <w:spacing w:line="276" w:lineRule="auto"/>
        <w:jc w:val="both"/>
        <w:rPr>
          <w:rFonts w:ascii="Bookman Old Style" w:hAnsi="Bookman Old Style" w:cs="Arial"/>
          <w:bCs/>
        </w:rPr>
      </w:pPr>
      <w:r w:rsidRPr="002D6473">
        <w:rPr>
          <w:rFonts w:ascii="Bookman Old Style" w:hAnsi="Bookman Old Style" w:cs="Arial"/>
          <w:bCs/>
          <w:iCs/>
        </w:rPr>
        <w:t>IT IS THE INTENT OF THIS COURT TO DISPOSE OF THE SUBJECT MATTER OF THE SPECIALLY SET MOTION(S) ON THE DATE AND TIME APPEARING IN THIS ORDER</w:t>
      </w:r>
      <w:r w:rsidRPr="002D6473">
        <w:rPr>
          <w:rFonts w:ascii="Bookman Old Style" w:hAnsi="Bookman Old Style" w:cs="Arial"/>
          <w:bCs/>
        </w:rPr>
        <w:t xml:space="preserve">.  </w:t>
      </w:r>
    </w:p>
    <w:p w:rsidR="00ED03A0" w:rsidRPr="002D6473" w:rsidRDefault="00ED03A0" w:rsidP="009D6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Bookman Old Style" w:hAnsi="Bookman Old Style" w:cs="Arial"/>
          <w:b/>
        </w:rPr>
      </w:pPr>
    </w:p>
    <w:p w:rsidR="00464BE3" w:rsidRPr="002D6473" w:rsidRDefault="00464BE3" w:rsidP="009D6E64">
      <w:pPr>
        <w:tabs>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Bookman Old Style" w:hAnsi="Bookman Old Style" w:cs="Arial"/>
          <w:u w:val="single"/>
        </w:rPr>
      </w:pPr>
      <w:r w:rsidRPr="002D6473">
        <w:rPr>
          <w:rFonts w:ascii="Bookman Old Style" w:hAnsi="Bookman Old Style" w:cs="Arial"/>
          <w:b/>
        </w:rPr>
        <w:t xml:space="preserve">NOTE: </w:t>
      </w:r>
      <w:r w:rsidRPr="002D6473">
        <w:rPr>
          <w:rFonts w:ascii="Bookman Old Style" w:hAnsi="Bookman Old Style" w:cs="Arial"/>
          <w:u w:val="single"/>
        </w:rPr>
        <w:t xml:space="preserve">If the issue is resolved less than twenty-four (24) hours prior to the hearing (excluding weekends), the moving party shall appear </w:t>
      </w:r>
      <w:r w:rsidR="009409A7" w:rsidRPr="002D6473">
        <w:rPr>
          <w:rFonts w:ascii="Bookman Old Style" w:hAnsi="Bookman Old Style" w:cs="Arial"/>
          <w:u w:val="single"/>
        </w:rPr>
        <w:t xml:space="preserve">remotely </w:t>
      </w:r>
      <w:r w:rsidRPr="002D6473">
        <w:rPr>
          <w:rFonts w:ascii="Bookman Old Style" w:hAnsi="Bookman Old Style" w:cs="Arial"/>
          <w:u w:val="single"/>
        </w:rPr>
        <w:t xml:space="preserve">before the Court at the scheduled time of hearing </w:t>
      </w:r>
      <w:r w:rsidR="002D6473" w:rsidRPr="002D6473">
        <w:rPr>
          <w:rFonts w:ascii="Bookman Old Style" w:hAnsi="Bookman Old Style" w:cs="Arial"/>
          <w:u w:val="single"/>
        </w:rPr>
        <w:t>and the proposed order uploaded through OLS.</w:t>
      </w:r>
    </w:p>
    <w:p w:rsidR="009D6E64" w:rsidRDefault="009D6E64" w:rsidP="009D6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Bookman Old Style" w:hAnsi="Bookman Old Style" w:cs="Arial"/>
          <w:b/>
        </w:rPr>
      </w:pPr>
    </w:p>
    <w:p w:rsidR="00CD5F32" w:rsidRDefault="00D62B57" w:rsidP="009D6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Bookman Old Style" w:hAnsi="Bookman Old Style" w:cs="Arial"/>
          <w:b/>
        </w:rPr>
      </w:pPr>
      <w:r w:rsidRPr="002D6473">
        <w:rPr>
          <w:rFonts w:ascii="Bookman Old Style" w:hAnsi="Bookman Old Style" w:cs="Arial"/>
          <w:b/>
        </w:rPr>
        <w:t xml:space="preserve">Although the </w:t>
      </w:r>
      <w:r w:rsidR="00CD5F32" w:rsidRPr="002D6473">
        <w:rPr>
          <w:rFonts w:ascii="Bookman Old Style" w:hAnsi="Bookman Old Style" w:cs="Arial"/>
          <w:b/>
        </w:rPr>
        <w:t xml:space="preserve">parties </w:t>
      </w:r>
      <w:r w:rsidRPr="002D6473">
        <w:rPr>
          <w:rFonts w:ascii="Bookman Old Style" w:hAnsi="Bookman Old Style" w:cs="Arial"/>
          <w:b/>
        </w:rPr>
        <w:t xml:space="preserve">have attended mediation, you </w:t>
      </w:r>
      <w:r w:rsidR="00CD5F32" w:rsidRPr="002D6473">
        <w:rPr>
          <w:rFonts w:ascii="Bookman Old Style" w:hAnsi="Bookman Old Style" w:cs="Arial"/>
          <w:b/>
        </w:rPr>
        <w:t xml:space="preserve">are directed to meet ten (10) days prior to the hearing </w:t>
      </w:r>
      <w:r w:rsidRPr="002D6473">
        <w:rPr>
          <w:rFonts w:ascii="Bookman Old Style" w:hAnsi="Bookman Old Style" w:cs="Arial"/>
          <w:b/>
        </w:rPr>
        <w:t xml:space="preserve">to </w:t>
      </w:r>
      <w:r w:rsidR="005A0268" w:rsidRPr="002D6473">
        <w:rPr>
          <w:rFonts w:ascii="Bookman Old Style" w:hAnsi="Bookman Old Style" w:cs="Arial"/>
          <w:b/>
        </w:rPr>
        <w:t xml:space="preserve">try and </w:t>
      </w:r>
      <w:r w:rsidRPr="002D6473">
        <w:rPr>
          <w:rFonts w:ascii="Bookman Old Style" w:hAnsi="Bookman Old Style" w:cs="Arial"/>
          <w:b/>
        </w:rPr>
        <w:t xml:space="preserve">resolve and/or narrow the remaining issues </w:t>
      </w:r>
      <w:r w:rsidR="00CD5F32" w:rsidRPr="002D6473">
        <w:rPr>
          <w:rFonts w:ascii="Bookman Old Style" w:hAnsi="Bookman Old Style" w:cs="Arial"/>
          <w:b/>
        </w:rPr>
        <w:t>and submit a detailed stipulation of the remaining dispute</w:t>
      </w:r>
      <w:r w:rsidR="005A0268" w:rsidRPr="002D6473">
        <w:rPr>
          <w:rFonts w:ascii="Bookman Old Style" w:hAnsi="Bookman Old Style" w:cs="Arial"/>
          <w:b/>
        </w:rPr>
        <w:t>d</w:t>
      </w:r>
      <w:r w:rsidR="00CD5F32" w:rsidRPr="002D6473">
        <w:rPr>
          <w:rFonts w:ascii="Bookman Old Style" w:hAnsi="Bookman Old Style" w:cs="Arial"/>
          <w:b/>
        </w:rPr>
        <w:t xml:space="preserve"> issues to the Court no later than 5 days prior to the hearing.  </w:t>
      </w:r>
    </w:p>
    <w:p w:rsidR="009D6E64" w:rsidRDefault="009D6E64" w:rsidP="009D6E64">
      <w:pPr>
        <w:spacing w:after="130" w:line="276" w:lineRule="auto"/>
        <w:jc w:val="both"/>
        <w:rPr>
          <w:rFonts w:ascii="Bookman Old Style" w:hAnsi="Bookman Old Style" w:cs="Arial"/>
          <w:b/>
        </w:rPr>
      </w:pPr>
    </w:p>
    <w:p w:rsidR="009409A7" w:rsidRPr="002D6473" w:rsidRDefault="009409A7" w:rsidP="009D6E64">
      <w:pPr>
        <w:spacing w:after="130" w:line="276" w:lineRule="auto"/>
        <w:jc w:val="both"/>
        <w:rPr>
          <w:rFonts w:ascii="Bookman Old Style" w:hAnsi="Bookman Old Style"/>
          <w:lang w:val="en"/>
        </w:rPr>
      </w:pPr>
      <w:r w:rsidRPr="002D6473">
        <w:rPr>
          <w:rFonts w:ascii="Bookman Old Style" w:hAnsi="Bookman Old Style"/>
          <w:b/>
          <w:bCs/>
          <w:lang w:val="en"/>
        </w:rPr>
        <w:t>DUE TO COVID-19 AND THIS COURT’S ADMINISTRATIVE ORDERS NO IN-PERSON APPEARANCE AT THE COURTHOUSE IS PERMITTED FOR THIS TYPE OF HEARING</w:t>
      </w:r>
      <w:r w:rsidRPr="002D6473">
        <w:rPr>
          <w:rFonts w:ascii="Bookman Old Style" w:hAnsi="Bookman Old Style"/>
          <w:lang w:val="en"/>
        </w:rPr>
        <w:t xml:space="preserve">. </w:t>
      </w:r>
      <w:r w:rsidRPr="002D6473">
        <w:rPr>
          <w:rStyle w:val="t16"/>
          <w:rFonts w:ascii="Bookman Old Style" w:hAnsi="Bookman Old Style"/>
          <w:lang w:val="en"/>
        </w:rPr>
        <w:t>Both Parties and Counsel shall appear at this hearing by video/ telephone conference for the hearing on the date and time set forth below.</w:t>
      </w:r>
    </w:p>
    <w:p w:rsidR="009409A7" w:rsidRPr="002D6473" w:rsidRDefault="009409A7" w:rsidP="009D6E64">
      <w:pPr>
        <w:pStyle w:val="p14"/>
        <w:spacing w:line="276" w:lineRule="auto"/>
        <w:rPr>
          <w:rStyle w:val="t14"/>
          <w:rFonts w:ascii="Bookman Old Style" w:hAnsi="Bookman Old Style"/>
          <w:lang w:val="en"/>
        </w:rPr>
      </w:pPr>
      <w:r w:rsidRPr="002D6473">
        <w:rPr>
          <w:rStyle w:val="t16"/>
          <w:rFonts w:ascii="Bookman Old Style" w:hAnsi="Bookman Old Style"/>
          <w:lang w:val="en"/>
        </w:rPr>
        <w:t>During the duration of </w:t>
      </w:r>
      <w:r w:rsidRPr="002D6473">
        <w:rPr>
          <w:rStyle w:val="t24"/>
          <w:rFonts w:ascii="Bookman Old Style" w:hAnsi="Bookman Old Style"/>
          <w:lang w:val="en"/>
        </w:rPr>
        <w:t>Administrative Order No.: 12.510-03/2020.4*</w:t>
      </w:r>
      <w:r w:rsidRPr="002D6473">
        <w:rPr>
          <w:rStyle w:val="t16"/>
          <w:rFonts w:ascii="Bookman Old Style" w:hAnsi="Bookman Old Style"/>
          <w:lang w:val="en"/>
        </w:rPr>
        <w:t>, all hearings will be conducted via Zoom videoconference provider.  This requirement applies to self-represented litigants as well as attorneys.  </w:t>
      </w:r>
      <w:r w:rsidRPr="002D6473">
        <w:rPr>
          <w:rStyle w:val="t14"/>
          <w:rFonts w:ascii="Bookman Old Style" w:hAnsi="Bookman Old Style"/>
          <w:lang w:val="en"/>
        </w:rPr>
        <w:t>The Court will provide all counsel or self represented parties with a Zoom invitation by e-mail in advance of each hearing, at no cost to the parties.</w:t>
      </w:r>
    </w:p>
    <w:p w:rsidR="009409A7" w:rsidRPr="002D6473" w:rsidRDefault="009409A7" w:rsidP="009D6E64">
      <w:pPr>
        <w:pStyle w:val="p14"/>
        <w:spacing w:line="276" w:lineRule="auto"/>
        <w:rPr>
          <w:rStyle w:val="t16"/>
          <w:rFonts w:ascii="Bookman Old Style" w:hAnsi="Bookman Old Style"/>
          <w:lang w:val="en"/>
        </w:rPr>
      </w:pPr>
      <w:r w:rsidRPr="002D6473">
        <w:rPr>
          <w:rStyle w:val="t16"/>
          <w:rFonts w:ascii="Bookman Old Style" w:hAnsi="Bookman Old Style"/>
          <w:lang w:val="en"/>
        </w:rPr>
        <w:t>Accordingly, all counsel, all parties, and self-represented parties must either: (1) be present by video/telephone at the hearing; or (2) submit an</w:t>
      </w:r>
      <w:r w:rsidRPr="002D6473">
        <w:rPr>
          <w:rFonts w:ascii="Bookman Old Style" w:hAnsi="Bookman Old Style"/>
          <w:lang w:val="en"/>
        </w:rPr>
        <w:t xml:space="preserve"> </w:t>
      </w:r>
      <w:r w:rsidRPr="002D6473">
        <w:rPr>
          <w:rStyle w:val="t17"/>
          <w:rFonts w:ascii="Bookman Old Style" w:hAnsi="Bookman Old Style"/>
          <w:lang w:val="en"/>
        </w:rPr>
        <w:t>Agreed Order disposing of the motion at least forty-eight (48) business hours prior to hearing</w:t>
      </w:r>
      <w:r w:rsidRPr="002D6473">
        <w:rPr>
          <w:rStyle w:val="t16"/>
          <w:rFonts w:ascii="Bookman Old Style" w:hAnsi="Bookman Old Style"/>
          <w:lang w:val="en"/>
        </w:rPr>
        <w:t>.</w:t>
      </w:r>
    </w:p>
    <w:p w:rsidR="002D6473" w:rsidRPr="002D6473" w:rsidRDefault="002D6473" w:rsidP="009D6E64">
      <w:pPr>
        <w:pStyle w:val="p14"/>
        <w:spacing w:line="276" w:lineRule="auto"/>
        <w:jc w:val="left"/>
        <w:rPr>
          <w:rFonts w:ascii="Bookman Old Style" w:hAnsi="Bookman Old Style"/>
          <w:lang w:val="en"/>
        </w:rPr>
      </w:pPr>
      <w:r w:rsidRPr="002D6473">
        <w:rPr>
          <w:rStyle w:val="t16"/>
          <w:rFonts w:ascii="Bookman Old Style" w:hAnsi="Bookman Old Style"/>
          <w:lang w:val="en"/>
        </w:rPr>
        <w:t>All parties and witnesses </w:t>
      </w:r>
      <w:r w:rsidRPr="002D6473">
        <w:rPr>
          <w:rStyle w:val="Strong"/>
          <w:rFonts w:ascii="Bookman Old Style" w:hAnsi="Bookman Old Style"/>
          <w:u w:val="single"/>
          <w:lang w:val="en"/>
        </w:rPr>
        <w:t>must appear by video</w:t>
      </w:r>
      <w:r w:rsidRPr="002D6473">
        <w:rPr>
          <w:rStyle w:val="t16"/>
          <w:rFonts w:ascii="Bookman Old Style" w:hAnsi="Bookman Old Style"/>
          <w:lang w:val="en"/>
        </w:rPr>
        <w:t xml:space="preserve"> to testify at the hearing when available, unless the court enters an order approving telephonic appearance only, in strict compliance with Fla. R. Jud. Admin. 2.530 and Fla. R. Civ. P. 1451.  Failure to comply with these rules will result in the party or witness not being able to testify. </w:t>
      </w:r>
      <w:r w:rsidRPr="002D6473">
        <w:rPr>
          <w:rFonts w:ascii="Bookman Old Style" w:hAnsi="Bookman Old Style"/>
          <w:lang w:val="en"/>
        </w:rPr>
        <w:br/>
      </w:r>
      <w:r w:rsidRPr="002D6473">
        <w:rPr>
          <w:rFonts w:ascii="Bookman Old Style" w:hAnsi="Bookman Old Style"/>
          <w:lang w:val="en"/>
        </w:rPr>
        <w:br/>
      </w:r>
      <w:r w:rsidRPr="002D6473">
        <w:rPr>
          <w:rStyle w:val="t16"/>
          <w:rFonts w:ascii="Bookman Old Style" w:hAnsi="Bookman Old Style"/>
          <w:lang w:val="en"/>
        </w:rPr>
        <w:t>If the Parties appear via video and present the Court with a valid photo identification, a Notary Public is not required to swear in that party.  Unless both Parties waive the Notary requirement, a Party or witness appearing by</w:t>
      </w:r>
      <w:r w:rsidRPr="002D6473">
        <w:rPr>
          <w:rFonts w:ascii="Bookman Old Style" w:hAnsi="Bookman Old Style"/>
          <w:lang w:val="en"/>
        </w:rPr>
        <w:t xml:space="preserve"> </w:t>
      </w:r>
      <w:r w:rsidRPr="002D6473">
        <w:rPr>
          <w:rStyle w:val="t15"/>
          <w:rFonts w:ascii="Bookman Old Style" w:hAnsi="Bookman Old Style"/>
          <w:lang w:val="en"/>
        </w:rPr>
        <w:t>audio only</w:t>
      </w:r>
      <w:r w:rsidRPr="002D6473">
        <w:rPr>
          <w:rStyle w:val="t16"/>
          <w:rFonts w:ascii="Bookman Old Style" w:hAnsi="Bookman Old Style"/>
          <w:lang w:val="en"/>
        </w:rPr>
        <w:t> must have a Notary Public present with them so that the Court can identify and swear them in.</w:t>
      </w:r>
    </w:p>
    <w:p w:rsidR="008244B7" w:rsidRPr="002D6473" w:rsidRDefault="008244B7" w:rsidP="009D6E64">
      <w:pPr>
        <w:spacing w:line="276" w:lineRule="auto"/>
        <w:jc w:val="both"/>
        <w:rPr>
          <w:rFonts w:ascii="Bookman Old Style" w:hAnsi="Bookman Old Style" w:cs="Arial"/>
          <w:bCs/>
        </w:rPr>
      </w:pPr>
      <w:r w:rsidRPr="002D6473">
        <w:rPr>
          <w:rFonts w:ascii="Bookman Old Style" w:hAnsi="Bookman Old Style" w:cs="Arial"/>
          <w:bCs/>
        </w:rPr>
        <w:t xml:space="preserve">All memoranda and/or case authority </w:t>
      </w:r>
      <w:r w:rsidRPr="002D6473">
        <w:rPr>
          <w:rFonts w:ascii="Bookman Old Style" w:hAnsi="Bookman Old Style" w:cs="Arial"/>
          <w:bCs/>
          <w:u w:val="single"/>
        </w:rPr>
        <w:t>must</w:t>
      </w:r>
      <w:r w:rsidRPr="002D6473">
        <w:rPr>
          <w:rFonts w:ascii="Bookman Old Style" w:hAnsi="Bookman Old Style" w:cs="Arial"/>
          <w:bCs/>
        </w:rPr>
        <w:t xml:space="preserve"> be submitted to the Court and opposing counsel at least </w:t>
      </w:r>
      <w:r w:rsidRPr="002D6473">
        <w:rPr>
          <w:rFonts w:ascii="Bookman Old Style" w:hAnsi="Bookman Old Style" w:cs="Arial"/>
          <w:bCs/>
          <w:u w:val="single"/>
        </w:rPr>
        <w:t>five (5) business days before the hearing and the transmittal document must designate the date and time of the hearing for which they are submitted.</w:t>
      </w:r>
    </w:p>
    <w:p w:rsidR="008244B7" w:rsidRDefault="008244B7" w:rsidP="00405107">
      <w:pPr>
        <w:spacing w:line="276" w:lineRule="auto"/>
        <w:ind w:left="90"/>
        <w:jc w:val="both"/>
        <w:rPr>
          <w:rFonts w:ascii="Bookman Old Style" w:hAnsi="Bookman Old Style"/>
          <w:iCs/>
          <w:u w:val="single"/>
        </w:rPr>
      </w:pPr>
      <w:r w:rsidRPr="002D6473">
        <w:rPr>
          <w:rFonts w:ascii="Bookman Old Style" w:hAnsi="Bookman Old Style"/>
          <w:iCs/>
        </w:rPr>
        <w:t xml:space="preserve">All cases and legal authorities submitted to the </w:t>
      </w:r>
      <w:r w:rsidR="002F2478" w:rsidRPr="002D6473">
        <w:rPr>
          <w:rFonts w:ascii="Bookman Old Style" w:hAnsi="Bookman Old Style"/>
          <w:iCs/>
        </w:rPr>
        <w:t>court</w:t>
      </w:r>
      <w:r w:rsidRPr="002D6473">
        <w:rPr>
          <w:rFonts w:ascii="Bookman Old Style" w:hAnsi="Bookman Old Style"/>
          <w:iCs/>
        </w:rPr>
        <w:t xml:space="preserve"> </w:t>
      </w:r>
      <w:r w:rsidRPr="002D6473">
        <w:rPr>
          <w:rFonts w:ascii="Bookman Old Style" w:hAnsi="Bookman Old Style"/>
          <w:iCs/>
          <w:u w:val="single"/>
        </w:rPr>
        <w:t>must be tabbed</w:t>
      </w:r>
      <w:r w:rsidRPr="002D6473">
        <w:rPr>
          <w:rFonts w:ascii="Bookman Old Style" w:hAnsi="Bookman Old Style"/>
          <w:iCs/>
        </w:rPr>
        <w:t xml:space="preserve">, with </w:t>
      </w:r>
      <w:r w:rsidRPr="002D6473">
        <w:rPr>
          <w:rFonts w:ascii="Bookman Old Style" w:hAnsi="Bookman Old Style"/>
          <w:iCs/>
          <w:u w:val="single"/>
        </w:rPr>
        <w:t xml:space="preserve">pertinent sections highlighted. </w:t>
      </w:r>
    </w:p>
    <w:p w:rsidR="00405107" w:rsidRPr="002D6473" w:rsidRDefault="00405107" w:rsidP="00405107">
      <w:pPr>
        <w:spacing w:line="276" w:lineRule="auto"/>
        <w:ind w:left="90"/>
        <w:jc w:val="both"/>
        <w:rPr>
          <w:rFonts w:ascii="Bookman Old Style" w:hAnsi="Bookman Old Style"/>
          <w:iCs/>
          <w:u w:val="single"/>
        </w:rPr>
      </w:pPr>
    </w:p>
    <w:p w:rsidR="008244B7" w:rsidRPr="002D6473" w:rsidRDefault="008244B7" w:rsidP="00405107">
      <w:pPr>
        <w:spacing w:line="276" w:lineRule="auto"/>
        <w:jc w:val="both"/>
        <w:rPr>
          <w:rFonts w:ascii="Bookman Old Style" w:hAnsi="Bookman Old Style" w:cs="Arial"/>
          <w:b/>
        </w:rPr>
      </w:pPr>
      <w:r w:rsidRPr="002D6473">
        <w:rPr>
          <w:rFonts w:ascii="Bookman Old Style" w:hAnsi="Bookman Old Style" w:cs="Arial"/>
          <w:b/>
          <w:u w:val="single"/>
        </w:rPr>
        <w:t>All exhibits</w:t>
      </w:r>
      <w:r w:rsidRPr="002D6473">
        <w:rPr>
          <w:rFonts w:ascii="Bookman Old Style" w:hAnsi="Bookman Old Style" w:cs="Arial"/>
          <w:b/>
        </w:rPr>
        <w:t xml:space="preserve"> must be clearly marked before the hearing is set to begin.   Exhibits shall be marked by a numbered sticker on the top right-hand corner of the front of each exhibit clearly identifying the </w:t>
      </w:r>
      <w:r w:rsidRPr="002D6473">
        <w:rPr>
          <w:rFonts w:ascii="Bookman Old Style" w:hAnsi="Bookman Old Style" w:cs="Arial"/>
          <w:b/>
          <w:i/>
          <w:u w:val="single"/>
        </w:rPr>
        <w:t>case number</w:t>
      </w:r>
      <w:r w:rsidRPr="002D6473">
        <w:rPr>
          <w:rFonts w:ascii="Bookman Old Style" w:hAnsi="Bookman Old Style" w:cs="Arial"/>
          <w:b/>
        </w:rPr>
        <w:t xml:space="preserve"> and </w:t>
      </w:r>
      <w:r w:rsidRPr="002D6473">
        <w:rPr>
          <w:rFonts w:ascii="Bookman Old Style" w:hAnsi="Bookman Old Style" w:cs="Arial"/>
          <w:b/>
          <w:u w:val="single"/>
        </w:rPr>
        <w:t>party</w:t>
      </w:r>
      <w:r w:rsidRPr="002D6473">
        <w:rPr>
          <w:rFonts w:ascii="Bookman Old Style" w:hAnsi="Bookman Old Style" w:cs="Arial"/>
          <w:b/>
        </w:rPr>
        <w:t xml:space="preserve"> who is offering the exhibit, </w:t>
      </w:r>
      <w:r w:rsidRPr="002D6473">
        <w:rPr>
          <w:rFonts w:ascii="Bookman Old Style" w:hAnsi="Bookman Old Style" w:cs="Arial"/>
          <w:b/>
          <w:i/>
        </w:rPr>
        <w:t>e.g.,</w:t>
      </w:r>
      <w:r w:rsidRPr="002D6473">
        <w:rPr>
          <w:rFonts w:ascii="Bookman Old Style" w:hAnsi="Bookman Old Style" w:cs="Arial"/>
          <w:b/>
        </w:rPr>
        <w:t xml:space="preserve"> </w:t>
      </w:r>
      <w:r w:rsidRPr="002D6473">
        <w:rPr>
          <w:rFonts w:ascii="Bookman Old Style" w:hAnsi="Bookman Old Style" w:cs="Arial"/>
          <w:b/>
          <w:i/>
        </w:rPr>
        <w:t xml:space="preserve">Petitioner </w:t>
      </w:r>
      <w:r w:rsidRPr="002D6473">
        <w:rPr>
          <w:rFonts w:ascii="Bookman Old Style" w:hAnsi="Bookman Old Style" w:cs="Arial"/>
          <w:b/>
        </w:rPr>
        <w:t xml:space="preserve">or </w:t>
      </w:r>
      <w:r w:rsidRPr="002D6473">
        <w:rPr>
          <w:rFonts w:ascii="Bookman Old Style" w:hAnsi="Bookman Old Style" w:cs="Arial"/>
          <w:b/>
          <w:i/>
        </w:rPr>
        <w:t>Respondent.</w:t>
      </w:r>
      <w:r w:rsidRPr="002D6473">
        <w:rPr>
          <w:rFonts w:ascii="Bookman Old Style" w:hAnsi="Bookman Old Style" w:cs="Arial"/>
          <w:b/>
        </w:rPr>
        <w:t xml:space="preserve">  An Exhibit list shall be provided to the Court at the start of the hearing and </w:t>
      </w:r>
      <w:r w:rsidRPr="002D6473">
        <w:rPr>
          <w:rFonts w:ascii="Bookman Old Style" w:hAnsi="Bookman Old Style" w:cs="Arial"/>
          <w:b/>
          <w:u w:val="single"/>
        </w:rPr>
        <w:t>must</w:t>
      </w:r>
      <w:r w:rsidRPr="002D6473">
        <w:rPr>
          <w:rFonts w:ascii="Bookman Old Style" w:hAnsi="Bookman Old Style" w:cs="Arial"/>
          <w:b/>
        </w:rPr>
        <w:t xml:space="preserve"> be numbered chronologically.</w:t>
      </w:r>
    </w:p>
    <w:p w:rsidR="00442EFF" w:rsidRDefault="009409A7" w:rsidP="00442EFF">
      <w:pPr>
        <w:pStyle w:val="NoSpacing"/>
      </w:pPr>
      <w:r w:rsidRPr="002D6473">
        <w:rPr>
          <w:rStyle w:val="t16"/>
          <w:rFonts w:ascii="Bookman Old Style" w:hAnsi="Bookman Old Style"/>
          <w:lang w:val="en"/>
        </w:rPr>
        <w:t> </w:t>
      </w:r>
      <w:r w:rsidRPr="002D6473">
        <w:rPr>
          <w:rStyle w:val="t15"/>
          <w:rFonts w:ascii="Bookman Old Style" w:hAnsi="Bookman Old Style"/>
          <w:shd w:val="clear" w:color="auto" w:fill="FFFF66"/>
          <w:lang w:val="en"/>
        </w:rPr>
        <w:t xml:space="preserve">All </w:t>
      </w:r>
      <w:r w:rsidRPr="002D6473">
        <w:rPr>
          <w:rStyle w:val="t15"/>
          <w:rFonts w:ascii="Bookman Old Style" w:hAnsi="Bookman Old Style"/>
          <w:b/>
          <w:bCs/>
          <w:shd w:val="clear" w:color="auto" w:fill="FFFF66"/>
          <w:lang w:val="en"/>
        </w:rPr>
        <w:t>EXHIBITS</w:t>
      </w:r>
      <w:r w:rsidRPr="002D6473">
        <w:rPr>
          <w:rStyle w:val="t15"/>
          <w:rFonts w:ascii="Bookman Old Style" w:hAnsi="Bookman Old Style"/>
          <w:shd w:val="clear" w:color="auto" w:fill="FFFF66"/>
          <w:lang w:val="en"/>
        </w:rPr>
        <w:t>, memoranda and/or case authority must be submitted to the Court and opposing counsel at least </w:t>
      </w:r>
      <w:r w:rsidRPr="002D6473">
        <w:rPr>
          <w:rStyle w:val="t15"/>
          <w:rFonts w:ascii="Bookman Old Style" w:hAnsi="Bookman Old Style"/>
          <w:b/>
          <w:bCs/>
          <w:u w:val="single"/>
          <w:shd w:val="clear" w:color="auto" w:fill="FFFF66"/>
          <w:lang w:val="en"/>
        </w:rPr>
        <w:t>24 hours</w:t>
      </w:r>
      <w:r w:rsidRPr="002D6473">
        <w:rPr>
          <w:rStyle w:val="t15"/>
          <w:rFonts w:ascii="Bookman Old Style" w:hAnsi="Bookman Old Style"/>
          <w:u w:val="single"/>
          <w:shd w:val="clear" w:color="auto" w:fill="FFFF66"/>
          <w:lang w:val="en"/>
        </w:rPr>
        <w:t xml:space="preserve"> before the scheduled </w:t>
      </w:r>
      <w:bookmarkStart w:id="0" w:name="_GoBack"/>
      <w:r w:rsidRPr="002D6473">
        <w:rPr>
          <w:rStyle w:val="t15"/>
          <w:rFonts w:ascii="Bookman Old Style" w:hAnsi="Bookman Old Style"/>
          <w:u w:val="single"/>
          <w:shd w:val="clear" w:color="auto" w:fill="FFFF66"/>
          <w:lang w:val="en"/>
        </w:rPr>
        <w:t>hearing</w:t>
      </w:r>
      <w:r w:rsidRPr="002D6473">
        <w:rPr>
          <w:rStyle w:val="t15"/>
          <w:rFonts w:ascii="Bookman Old Style" w:hAnsi="Bookman Old Style"/>
          <w:shd w:val="clear" w:color="auto" w:fill="FFFF66"/>
          <w:lang w:val="en"/>
        </w:rPr>
        <w:t xml:space="preserve">.  If a party’s exhibits total more than 25 pages, that party must deliver </w:t>
      </w:r>
      <w:bookmarkEnd w:id="0"/>
      <w:r w:rsidRPr="002D6473">
        <w:rPr>
          <w:rStyle w:val="t15"/>
          <w:rFonts w:ascii="Bookman Old Style" w:hAnsi="Bookman Old Style"/>
          <w:shd w:val="clear" w:color="auto" w:fill="FFFF66"/>
          <w:lang w:val="en"/>
        </w:rPr>
        <w:t>hard copies of the exhibits to the court the day prior to the hearing, to be hand-delivered to the Judge’s chambers; not mailed.  If the exhibits total less than 25 pages for each party, that party may provide the exhibits by email in PDF format to the Court (</w:t>
      </w:r>
      <w:hyperlink r:id="rId7" w:history="1">
        <w:r w:rsidRPr="002D6473">
          <w:rPr>
            <w:rStyle w:val="Hyperlink"/>
            <w:rFonts w:ascii="Bookman Old Style" w:hAnsi="Bookman Old Style"/>
            <w:shd w:val="clear" w:color="auto" w:fill="FFFF66"/>
            <w:lang w:val="en"/>
          </w:rPr>
          <w:t>CAD-DivisionFZ@pbcgov.org</w:t>
        </w:r>
      </w:hyperlink>
      <w:r w:rsidRPr="002D6473">
        <w:rPr>
          <w:rStyle w:val="t15"/>
          <w:rFonts w:ascii="Bookman Old Style" w:hAnsi="Bookman Old Style"/>
          <w:shd w:val="clear" w:color="auto" w:fill="FFFF66"/>
          <w:lang w:val="en"/>
        </w:rPr>
        <w:t>), as well as the opposing party, at least 24 hours prior to the scheduled hearing.</w:t>
      </w:r>
      <w:r w:rsidRPr="002D6473">
        <w:rPr>
          <w:rStyle w:val="t15"/>
          <w:rFonts w:ascii="Bookman Old Style" w:hAnsi="Bookman Old Style"/>
          <w:lang w:val="en"/>
        </w:rPr>
        <w:t> </w:t>
      </w:r>
      <w:r w:rsidRPr="002D6473">
        <w:rPr>
          <w:lang w:val="en"/>
        </w:rPr>
        <w:br/>
      </w:r>
    </w:p>
    <w:p w:rsidR="009409A7" w:rsidRPr="00442EFF" w:rsidRDefault="009409A7" w:rsidP="00442EFF">
      <w:pPr>
        <w:pStyle w:val="NoSpacing"/>
        <w:rPr>
          <w:rFonts w:ascii="Bookman Old Style" w:hAnsi="Bookman Old Style"/>
        </w:rPr>
      </w:pPr>
      <w:r w:rsidRPr="00442EFF">
        <w:rPr>
          <w:rFonts w:ascii="Bookman Old Style" w:hAnsi="Bookman Old Style"/>
        </w:rPr>
        <w:t>Please sign in to the video session about 10 minutes prior to the scheduled start time so we can work through any technical issues and not waste hearing time</w:t>
      </w:r>
      <w:r w:rsidRPr="00442EFF">
        <w:rPr>
          <w:rFonts w:ascii="Bookman Old Style" w:hAnsi="Bookman Old Style"/>
          <w:color w:val="1F497D"/>
        </w:rPr>
        <w:t>. </w:t>
      </w:r>
    </w:p>
    <w:p w:rsidR="009409A7" w:rsidRPr="002D6473" w:rsidRDefault="009409A7" w:rsidP="009D6E64">
      <w:pPr>
        <w:shd w:val="clear" w:color="auto" w:fill="F8F8F8"/>
        <w:spacing w:before="225" w:after="225" w:line="276" w:lineRule="auto"/>
        <w:rPr>
          <w:rFonts w:ascii="Bookman Old Style" w:hAnsi="Bookman Old Style"/>
          <w:color w:val="0D0D0D"/>
        </w:rPr>
      </w:pPr>
      <w:r w:rsidRPr="002D6473">
        <w:rPr>
          <w:rFonts w:ascii="Bookman Old Style" w:hAnsi="Bookman Old Style"/>
          <w:b/>
          <w:bCs/>
          <w:color w:val="0D0D0D"/>
        </w:rPr>
        <w:t>When appearing remotely for hearings/trials, please observe the following rules:</w:t>
      </w:r>
    </w:p>
    <w:p w:rsidR="009409A7" w:rsidRPr="002D6473" w:rsidRDefault="009409A7" w:rsidP="009D6E64">
      <w:pPr>
        <w:widowControl/>
        <w:numPr>
          <w:ilvl w:val="0"/>
          <w:numId w:val="1"/>
        </w:numPr>
        <w:shd w:val="clear" w:color="auto" w:fill="F8F8F8"/>
        <w:autoSpaceDE/>
        <w:autoSpaceDN/>
        <w:adjustRightInd/>
        <w:spacing w:before="100" w:beforeAutospacing="1" w:after="100" w:afterAutospacing="1" w:line="276" w:lineRule="auto"/>
        <w:rPr>
          <w:rFonts w:ascii="Bookman Old Style" w:hAnsi="Bookman Old Style"/>
          <w:color w:val="0D0D0D"/>
        </w:rPr>
      </w:pPr>
      <w:r w:rsidRPr="002D6473">
        <w:rPr>
          <w:rFonts w:ascii="Bookman Old Style" w:hAnsi="Bookman Old Style"/>
          <w:color w:val="0D0D0D"/>
        </w:rPr>
        <w:t>If you are having trouble accessing the meeting: Attorneys should contact the Judicial Assistant; Self-represented parties should contact the Case Manager; Represented parties should contact his/her attorney.</w:t>
      </w:r>
    </w:p>
    <w:p w:rsidR="009409A7" w:rsidRPr="002D6473" w:rsidRDefault="009409A7" w:rsidP="009D6E64">
      <w:pPr>
        <w:widowControl/>
        <w:numPr>
          <w:ilvl w:val="0"/>
          <w:numId w:val="1"/>
        </w:numPr>
        <w:shd w:val="clear" w:color="auto" w:fill="F8F8F8"/>
        <w:autoSpaceDE/>
        <w:autoSpaceDN/>
        <w:adjustRightInd/>
        <w:spacing w:before="100" w:beforeAutospacing="1" w:after="100" w:afterAutospacing="1" w:line="276" w:lineRule="auto"/>
        <w:rPr>
          <w:rFonts w:ascii="Bookman Old Style" w:hAnsi="Bookman Old Style"/>
          <w:color w:val="0D0D0D"/>
        </w:rPr>
      </w:pPr>
      <w:r w:rsidRPr="002D6473">
        <w:rPr>
          <w:rFonts w:ascii="Bookman Old Style" w:hAnsi="Bookman Old Style"/>
          <w:color w:val="0D0D0D"/>
        </w:rPr>
        <w:t>Please wait patiently in the virtual waiting room until your case is called. Remember that the judge may be finishing a prior hearing before your case can be called.</w:t>
      </w:r>
    </w:p>
    <w:p w:rsidR="009409A7" w:rsidRPr="002D6473" w:rsidRDefault="009409A7" w:rsidP="009D6E64">
      <w:pPr>
        <w:widowControl/>
        <w:numPr>
          <w:ilvl w:val="0"/>
          <w:numId w:val="1"/>
        </w:numPr>
        <w:shd w:val="clear" w:color="auto" w:fill="F8F8F8"/>
        <w:autoSpaceDE/>
        <w:autoSpaceDN/>
        <w:adjustRightInd/>
        <w:spacing w:before="100" w:beforeAutospacing="1" w:after="100" w:afterAutospacing="1" w:line="276" w:lineRule="auto"/>
        <w:rPr>
          <w:rFonts w:ascii="Bookman Old Style" w:hAnsi="Bookman Old Style"/>
          <w:color w:val="0D0D0D"/>
        </w:rPr>
      </w:pPr>
      <w:r w:rsidRPr="002D6473">
        <w:rPr>
          <w:rFonts w:ascii="Bookman Old Style" w:hAnsi="Bookman Old Style"/>
          <w:color w:val="0D0D0D"/>
        </w:rPr>
        <w:t>During the hearing, please MUTE your microphone when you are not speaking. Only ONE person may speak at a time. When it is your turn to speak, remember to UNMUTE, and speak directly and clearly into your microphone.</w:t>
      </w:r>
    </w:p>
    <w:p w:rsidR="009409A7" w:rsidRPr="002D6473" w:rsidRDefault="009409A7" w:rsidP="009D6E64">
      <w:pPr>
        <w:widowControl/>
        <w:numPr>
          <w:ilvl w:val="0"/>
          <w:numId w:val="1"/>
        </w:numPr>
        <w:shd w:val="clear" w:color="auto" w:fill="F8F8F8"/>
        <w:autoSpaceDE/>
        <w:autoSpaceDN/>
        <w:adjustRightInd/>
        <w:spacing w:before="100" w:beforeAutospacing="1" w:after="100" w:afterAutospacing="1" w:line="276" w:lineRule="auto"/>
        <w:rPr>
          <w:rFonts w:ascii="Bookman Old Style" w:hAnsi="Bookman Old Style"/>
          <w:color w:val="0D0D0D"/>
        </w:rPr>
      </w:pPr>
      <w:r w:rsidRPr="002D6473">
        <w:rPr>
          <w:rFonts w:ascii="Bookman Old Style" w:hAnsi="Bookman Old Style"/>
          <w:color w:val="0D0D0D"/>
        </w:rPr>
        <w:t>Ensure there are no children present, and that no children can hear or see the proceeding.</w:t>
      </w:r>
    </w:p>
    <w:p w:rsidR="009409A7" w:rsidRPr="002D6473" w:rsidRDefault="009409A7" w:rsidP="009D6E64">
      <w:pPr>
        <w:widowControl/>
        <w:numPr>
          <w:ilvl w:val="0"/>
          <w:numId w:val="1"/>
        </w:numPr>
        <w:shd w:val="clear" w:color="auto" w:fill="F8F8F8"/>
        <w:autoSpaceDE/>
        <w:autoSpaceDN/>
        <w:adjustRightInd/>
        <w:spacing w:before="100" w:beforeAutospacing="1" w:after="100" w:afterAutospacing="1" w:line="276" w:lineRule="auto"/>
        <w:rPr>
          <w:rFonts w:ascii="Bookman Old Style" w:hAnsi="Bookman Old Style"/>
          <w:color w:val="0D0D0D"/>
        </w:rPr>
      </w:pPr>
      <w:r w:rsidRPr="002D6473">
        <w:rPr>
          <w:rFonts w:ascii="Bookman Old Style" w:hAnsi="Bookman Old Style"/>
          <w:color w:val="0D0D0D"/>
        </w:rPr>
        <w:t>If you are testifying as a WITNESS, you must be alone in a quiet room during your testimony. You may not use a virtual background during your testimony. You must turn off all electronic devices except for the device enabling participation in the hearing. You shall refrain from exchanging any electronic messages during your testimony, and you must notify the Court immediately if you receive any electronic communication during your testimony.</w:t>
      </w:r>
    </w:p>
    <w:p w:rsidR="00ED03A0" w:rsidRPr="002D6473" w:rsidRDefault="00ED03A0" w:rsidP="001527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Bookman Old Style" w:hAnsi="Bookman Old Style" w:cs="Arial"/>
        </w:rPr>
      </w:pPr>
      <w:r w:rsidRPr="002D6473">
        <w:rPr>
          <w:rFonts w:ascii="Bookman Old Style" w:hAnsi="Bookman Old Style" w:cs="Arial"/>
          <w:b/>
        </w:rPr>
        <w:t>DONE AND ORDERED</w:t>
      </w:r>
      <w:r w:rsidRPr="002D6473">
        <w:rPr>
          <w:rFonts w:ascii="Bookman Old Style" w:hAnsi="Bookman Old Style" w:cs="Arial"/>
        </w:rPr>
        <w:t xml:space="preserve"> at </w:t>
      </w:r>
      <w:r w:rsidR="008529E1" w:rsidRPr="002D6473">
        <w:rPr>
          <w:rFonts w:ascii="Bookman Old Style" w:hAnsi="Bookman Old Style" w:cs="Arial"/>
        </w:rPr>
        <w:t xml:space="preserve">Delray </w:t>
      </w:r>
      <w:r w:rsidRPr="002D6473">
        <w:rPr>
          <w:rFonts w:ascii="Bookman Old Style" w:hAnsi="Bookman Old Style" w:cs="Arial"/>
        </w:rPr>
        <w:t xml:space="preserve">Beach, Palm Beach County, Florida, on this </w:t>
      </w:r>
      <w:r w:rsidR="001527EF" w:rsidRPr="002D6473">
        <w:rPr>
          <w:rFonts w:ascii="Bookman Old Style" w:hAnsi="Bookman Old Style" w:cs="Arial"/>
        </w:rPr>
        <w:t>______</w:t>
      </w:r>
      <w:r w:rsidRPr="002D6473">
        <w:rPr>
          <w:rFonts w:ascii="Bookman Old Style" w:hAnsi="Bookman Old Style" w:cs="Arial"/>
        </w:rPr>
        <w:t xml:space="preserve"> day of </w:t>
      </w:r>
      <w:r w:rsidR="001527EF" w:rsidRPr="002D6473">
        <w:rPr>
          <w:rFonts w:ascii="Bookman Old Style" w:hAnsi="Bookman Old Style" w:cs="Arial"/>
        </w:rPr>
        <w:t>______________</w:t>
      </w:r>
      <w:r w:rsidRPr="002D6473">
        <w:rPr>
          <w:rFonts w:ascii="Bookman Old Style" w:hAnsi="Bookman Old Style" w:cs="Arial"/>
        </w:rPr>
        <w:t>, 20</w:t>
      </w:r>
      <w:r w:rsidR="009D6E64">
        <w:rPr>
          <w:rFonts w:ascii="Bookman Old Style" w:hAnsi="Bookman Old Style" w:cs="Arial"/>
        </w:rPr>
        <w:t>20</w:t>
      </w:r>
      <w:r w:rsidRPr="002D6473">
        <w:rPr>
          <w:rFonts w:ascii="Bookman Old Style" w:hAnsi="Bookman Old Style" w:cs="Arial"/>
        </w:rPr>
        <w:t>.</w:t>
      </w:r>
    </w:p>
    <w:p w:rsidR="00391AD8" w:rsidRPr="002D6473" w:rsidRDefault="00391AD8" w:rsidP="001527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Bookman Old Style" w:hAnsi="Bookman Old Style" w:cs="Arial"/>
        </w:rPr>
      </w:pPr>
    </w:p>
    <w:p w:rsidR="00B54224" w:rsidRPr="002D6473"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Bookman Old Style" w:hAnsi="Bookman Old Style" w:cs="Arial"/>
        </w:rPr>
      </w:pPr>
    </w:p>
    <w:p w:rsidR="00ED03A0" w:rsidRPr="002D6473"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Bookman Old Style" w:hAnsi="Bookman Old Style" w:cs="Arial"/>
        </w:rPr>
      </w:pPr>
      <w:r w:rsidRPr="002D6473">
        <w:rPr>
          <w:rFonts w:ascii="Bookman Old Style" w:hAnsi="Bookman Old Style" w:cs="Arial"/>
        </w:rPr>
        <w:t>_________________________________</w:t>
      </w:r>
    </w:p>
    <w:p w:rsidR="00ED03A0" w:rsidRPr="002D6473" w:rsidRDefault="009849E2"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Bookman Old Style" w:hAnsi="Bookman Old Style" w:cs="Arial"/>
        </w:rPr>
      </w:pPr>
      <w:r w:rsidRPr="002D6473">
        <w:rPr>
          <w:rFonts w:ascii="Bookman Old Style" w:hAnsi="Bookman Old Style" w:cs="Arial"/>
          <w:b/>
        </w:rPr>
        <w:t>JE</w:t>
      </w:r>
      <w:r w:rsidR="00D3319E" w:rsidRPr="002D6473">
        <w:rPr>
          <w:rFonts w:ascii="Bookman Old Style" w:hAnsi="Bookman Old Style" w:cs="Arial"/>
          <w:b/>
        </w:rPr>
        <w:t>SSICA TICKTIN</w:t>
      </w:r>
      <w:r w:rsidR="00ED03A0" w:rsidRPr="002D6473">
        <w:rPr>
          <w:rFonts w:ascii="Bookman Old Style" w:hAnsi="Bookman Old Style" w:cs="Arial"/>
        </w:rPr>
        <w:t>, Circuit Judge</w:t>
      </w:r>
    </w:p>
    <w:p w:rsidR="003B0E29" w:rsidRPr="002D6473" w:rsidRDefault="003B0E29"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Bookman Old Style" w:hAnsi="Bookman Old Style" w:cs="Arial"/>
        </w:rPr>
      </w:pPr>
    </w:p>
    <w:p w:rsidR="00DC14E7" w:rsidRPr="002D6473" w:rsidRDefault="003B0E29"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Arial"/>
        </w:rPr>
      </w:pPr>
      <w:r w:rsidRPr="002D6473">
        <w:rPr>
          <w:rFonts w:ascii="Bookman Old Style" w:hAnsi="Bookman Old Style" w:cs="Arial"/>
        </w:rPr>
        <w:t xml:space="preserve">Copies </w:t>
      </w:r>
      <w:r w:rsidR="00773768" w:rsidRPr="002D6473">
        <w:rPr>
          <w:rFonts w:ascii="Bookman Old Style" w:hAnsi="Bookman Old Style" w:cs="Arial"/>
        </w:rPr>
        <w:t>f</w:t>
      </w:r>
      <w:r w:rsidRPr="002D6473">
        <w:rPr>
          <w:rFonts w:ascii="Bookman Old Style" w:hAnsi="Bookman Old Style" w:cs="Arial"/>
        </w:rPr>
        <w:t>urnished</w:t>
      </w:r>
      <w:r w:rsidR="00B75A12" w:rsidRPr="002D6473">
        <w:rPr>
          <w:rFonts w:ascii="Bookman Old Style" w:hAnsi="Bookman Old Style" w:cs="Arial"/>
        </w:rPr>
        <w:t xml:space="preserve"> </w:t>
      </w:r>
      <w:r w:rsidR="00773768" w:rsidRPr="002D6473">
        <w:rPr>
          <w:rFonts w:ascii="Bookman Old Style" w:hAnsi="Bookman Old Style" w:cs="Arial"/>
        </w:rPr>
        <w:t>to:</w:t>
      </w:r>
      <w:r w:rsidR="00FD44E5" w:rsidRPr="002D6473">
        <w:rPr>
          <w:rFonts w:ascii="Bookman Old Style" w:hAnsi="Bookman Old Style" w:cs="Arial"/>
        </w:rPr>
        <w:t xml:space="preserve"> </w:t>
      </w:r>
    </w:p>
    <w:p w:rsidR="003F5A75" w:rsidRPr="002D6473" w:rsidRDefault="003F5A75"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Arial"/>
        </w:rPr>
      </w:pPr>
    </w:p>
    <w:p w:rsidR="003F5A75" w:rsidRPr="002D6473" w:rsidRDefault="00B70856"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Arial"/>
        </w:rPr>
      </w:pPr>
      <w:r w:rsidRPr="002D6473">
        <w:rPr>
          <w:rFonts w:ascii="Bookman Old Style" w:hAnsi="Bookman Old Style" w:cs="Arial"/>
        </w:rPr>
        <w:t>(</w:t>
      </w:r>
      <w:r w:rsidR="003F5A75" w:rsidRPr="002D6473">
        <w:rPr>
          <w:rFonts w:ascii="Bookman Old Style" w:hAnsi="Bookman Old Style" w:cs="Arial"/>
        </w:rPr>
        <w:t>Attorney</w:t>
      </w:r>
      <w:r w:rsidRPr="002D6473">
        <w:rPr>
          <w:rFonts w:ascii="Bookman Old Style" w:hAnsi="Bookman Old Style" w:cs="Arial"/>
        </w:rPr>
        <w:t>’</w:t>
      </w:r>
      <w:r w:rsidR="003F5A75" w:rsidRPr="002D6473">
        <w:rPr>
          <w:rFonts w:ascii="Bookman Old Style" w:hAnsi="Bookman Old Style" w:cs="Arial"/>
        </w:rPr>
        <w:t xml:space="preserve">s name &amp; </w:t>
      </w:r>
      <w:r w:rsidRPr="002D6473">
        <w:rPr>
          <w:rFonts w:ascii="Bookman Old Style" w:hAnsi="Bookman Old Style" w:cs="Arial"/>
        </w:rPr>
        <w:t xml:space="preserve">one </w:t>
      </w:r>
      <w:r w:rsidR="003F5A75" w:rsidRPr="002D6473">
        <w:rPr>
          <w:rFonts w:ascii="Bookman Old Style" w:hAnsi="Bookman Old Style" w:cs="Arial"/>
        </w:rPr>
        <w:t>e-mail address</w:t>
      </w:r>
      <w:r w:rsidRPr="002D6473">
        <w:rPr>
          <w:rFonts w:ascii="Bookman Old Style" w:hAnsi="Bookman Old Style" w:cs="Arial"/>
        </w:rPr>
        <w:t xml:space="preserve"> for each side)</w:t>
      </w:r>
    </w:p>
    <w:p w:rsidR="00DC14E7" w:rsidRPr="002D6473" w:rsidRDefault="00DC14E7"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Arial"/>
        </w:rPr>
      </w:pPr>
    </w:p>
    <w:p w:rsidR="00DC14E7" w:rsidRPr="002D6473" w:rsidRDefault="00DC14E7"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Arial"/>
        </w:rPr>
      </w:pPr>
    </w:p>
    <w:p w:rsidR="00DC14E7" w:rsidRPr="002D6473" w:rsidRDefault="00DC14E7"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Arial"/>
        </w:rPr>
      </w:pPr>
    </w:p>
    <w:p w:rsidR="00DC14E7" w:rsidRPr="002D6473" w:rsidRDefault="00DC14E7"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Arial"/>
        </w:rPr>
      </w:pPr>
    </w:p>
    <w:p w:rsidR="00DC14E7" w:rsidRPr="002D6473" w:rsidRDefault="00DC14E7"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hAnsi="Bookman Old Style" w:cs="Arial"/>
        </w:rPr>
      </w:pPr>
    </w:p>
    <w:p w:rsidR="00DC14E7" w:rsidRPr="003F5A75" w:rsidRDefault="00DC14E7"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C14E7" w:rsidRPr="003F5A75" w:rsidRDefault="00DC14E7"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B0E29" w:rsidRPr="001527EF" w:rsidRDefault="00DC14E7"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w:t>
      </w:r>
      <w:r w:rsidR="00FD44E5">
        <w:rPr>
          <w:rFonts w:ascii="Arial" w:hAnsi="Arial" w:cs="Arial"/>
        </w:rPr>
        <w:t>A</w:t>
      </w:r>
      <w:r w:rsidR="00B75A12">
        <w:rPr>
          <w:rFonts w:ascii="Arial" w:hAnsi="Arial" w:cs="Arial"/>
        </w:rPr>
        <w:t xml:space="preserve">DA language </w:t>
      </w:r>
      <w:r>
        <w:rPr>
          <w:rFonts w:ascii="Arial" w:hAnsi="Arial" w:cs="Arial"/>
        </w:rPr>
        <w:t xml:space="preserve">attached on </w:t>
      </w:r>
      <w:r w:rsidR="00C32754">
        <w:rPr>
          <w:rFonts w:ascii="Arial" w:hAnsi="Arial" w:cs="Arial"/>
        </w:rPr>
        <w:t>last page</w:t>
      </w:r>
      <w:r w:rsidR="00FD44E5">
        <w:rPr>
          <w:rFonts w:ascii="Arial" w:hAnsi="Arial" w:cs="Arial"/>
        </w:rPr>
        <w:t xml:space="preserve"> </w:t>
      </w:r>
      <w:r w:rsidR="00B75A12">
        <w:rPr>
          <w:rFonts w:ascii="Arial" w:hAnsi="Arial" w:cs="Arial"/>
        </w:rPr>
        <w:t xml:space="preserve"> </w:t>
      </w:r>
    </w:p>
    <w:p w:rsidR="00ED03A0" w:rsidRPr="002F3610" w:rsidRDefault="00ED03A0" w:rsidP="00ED03A0">
      <w:pPr>
        <w:tabs>
          <w:tab w:val="left" w:pos="360"/>
        </w:tabs>
        <w:ind w:left="360" w:right="360"/>
        <w:jc w:val="both"/>
        <w:rPr>
          <w:b/>
          <w:sz w:val="28"/>
          <w:szCs w:val="28"/>
        </w:rPr>
      </w:pPr>
      <w:r>
        <w:rPr>
          <w:rFonts w:ascii="Arial" w:hAnsi="Arial" w:cs="Arial"/>
          <w:sz w:val="28"/>
          <w:szCs w:val="28"/>
        </w:rPr>
        <w:br w:type="page"/>
      </w:r>
      <w:r w:rsidRPr="002F3610">
        <w:rPr>
          <w:b/>
          <w:sz w:val="28"/>
          <w:szCs w:val="28"/>
        </w:rPr>
        <w:lastRenderedPageBreak/>
        <w:t xml:space="preserve">“If you are a </w:t>
      </w:r>
      <w:r w:rsidRPr="002F3610">
        <w:rPr>
          <w:b/>
          <w:sz w:val="28"/>
          <w:szCs w:val="28"/>
          <w:u w:val="single"/>
        </w:rPr>
        <w:t>person with a disability</w:t>
      </w:r>
      <w:r w:rsidRPr="002F3610">
        <w:rPr>
          <w:b/>
          <w:sz w:val="28"/>
          <w:szCs w:val="28"/>
        </w:rPr>
        <w:t xml:space="preserve"> who needs any accommodation in order to participate in this proceeding, you are entitled, at no cost to you, to the provision of certain assistance. Please contact Americans with Disabilities Act Coordinator, Palm Beach County Courthouse, 205 North Dixie Highway West Palm Beach, Florida 33401; telephone number (561) 355</w:t>
      </w:r>
      <w:r w:rsidRPr="002F3610">
        <w:rPr>
          <w:b/>
          <w:sz w:val="28"/>
          <w:szCs w:val="28"/>
        </w:rPr>
        <w:noBreakHyphen/>
        <w:t>4380 at least 7 days before your scheduled court appearance, or immediately upon receiving this notification if the time before the scheduled appearance is less than 7 days; if you are hearing or voice impaired, call 711.”</w:t>
      </w:r>
    </w:p>
    <w:p w:rsidR="00ED03A0" w:rsidRPr="00D86A3B" w:rsidRDefault="00ED03A0" w:rsidP="00ED03A0">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pPr>
    </w:p>
    <w:p w:rsidR="00ED03A0" w:rsidRPr="002F3610" w:rsidRDefault="00ED03A0" w:rsidP="00ED03A0">
      <w:pPr>
        <w:pStyle w:val="ListParagraph"/>
        <w:tabs>
          <w:tab w:val="left" w:pos="360"/>
        </w:tabs>
        <w:spacing w:after="0" w:line="240" w:lineRule="auto"/>
        <w:ind w:left="360" w:right="360"/>
        <w:jc w:val="both"/>
        <w:rPr>
          <w:rFonts w:ascii="Times New Roman" w:hAnsi="Times New Roman"/>
          <w:sz w:val="28"/>
          <w:szCs w:val="28"/>
        </w:rPr>
      </w:pPr>
      <w:r w:rsidRPr="002F3610">
        <w:rPr>
          <w:rFonts w:ascii="Times New Roman" w:hAnsi="Times New Roman"/>
          <w:b/>
          <w:sz w:val="28"/>
          <w:szCs w:val="28"/>
        </w:rPr>
        <w:t xml:space="preserve">“Si usted es una </w:t>
      </w:r>
      <w:r w:rsidRPr="002F3610">
        <w:rPr>
          <w:rFonts w:ascii="Times New Roman" w:hAnsi="Times New Roman"/>
          <w:b/>
          <w:sz w:val="28"/>
          <w:szCs w:val="28"/>
          <w:u w:val="single"/>
        </w:rPr>
        <w:t>persona minusválida</w:t>
      </w:r>
      <w:r w:rsidRPr="002F3610">
        <w:rPr>
          <w:rFonts w:ascii="Times New Roman" w:hAnsi="Times New Roman"/>
          <w:b/>
          <w:sz w:val="28"/>
          <w:szCs w:val="28"/>
        </w:rPr>
        <w:t xml:space="preserve"> que necesita algún acomodamiento para poder participar en este procedimiento, usted tiene derecho, sin tener gastos propios, a que se le provea cierta ayuda. </w:t>
      </w:r>
      <w:r w:rsidRPr="002F3610">
        <w:rPr>
          <w:rFonts w:ascii="Times New Roman" w:hAnsi="Times New Roman"/>
          <w:sz w:val="28"/>
          <w:szCs w:val="28"/>
        </w:rPr>
        <w:t xml:space="preserve">  </w:t>
      </w:r>
      <w:r w:rsidRPr="002F3610">
        <w:rPr>
          <w:rFonts w:ascii="Times New Roman" w:hAnsi="Times New Roman"/>
          <w:b/>
          <w:sz w:val="28"/>
          <w:szCs w:val="28"/>
        </w:rPr>
        <w:t xml:space="preserve">Tenga la amabilidad de ponerse en contacto con, 205 N. Dixie Highway, West Palm Beach, Florida 33401; teléfono número </w:t>
      </w:r>
      <w:r>
        <w:rPr>
          <w:rFonts w:ascii="Times New Roman" w:hAnsi="Times New Roman"/>
          <w:b/>
          <w:sz w:val="28"/>
          <w:szCs w:val="28"/>
        </w:rPr>
        <w:t>(</w:t>
      </w:r>
      <w:r w:rsidRPr="002F3610">
        <w:rPr>
          <w:rFonts w:ascii="Times New Roman" w:hAnsi="Times New Roman"/>
          <w:b/>
          <w:sz w:val="28"/>
          <w:szCs w:val="28"/>
        </w:rPr>
        <w:t>561</w:t>
      </w:r>
      <w:r>
        <w:rPr>
          <w:rFonts w:ascii="Times New Roman" w:hAnsi="Times New Roman"/>
          <w:b/>
          <w:sz w:val="28"/>
          <w:szCs w:val="28"/>
        </w:rPr>
        <w:t xml:space="preserve">) </w:t>
      </w:r>
      <w:r w:rsidRPr="002F3610">
        <w:rPr>
          <w:rFonts w:ascii="Times New Roman" w:hAnsi="Times New Roman"/>
          <w:b/>
          <w:sz w:val="28"/>
          <w:szCs w:val="28"/>
        </w:rPr>
        <w:t>355-4380, por lo menos 7 días antes de la cita fijada para su comparecencia en los tribunales, o inmediatamente después de recibir esta notificación si el tiempo antes de la comparecencia que se ha programado es menos de 7 días; si usted tiene discapacitación del oído o de la voz, llame al 711.”</w:t>
      </w:r>
      <w:r w:rsidRPr="002F3610">
        <w:rPr>
          <w:rFonts w:ascii="Times New Roman" w:hAnsi="Times New Roman"/>
          <w:sz w:val="28"/>
          <w:szCs w:val="28"/>
        </w:rPr>
        <w:t xml:space="preserve">           </w:t>
      </w:r>
    </w:p>
    <w:p w:rsidR="00ED03A0" w:rsidRPr="00D86A3B" w:rsidRDefault="00ED03A0" w:rsidP="00ED03A0">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pPr>
    </w:p>
    <w:p w:rsidR="00ED03A0" w:rsidRDefault="00ED03A0" w:rsidP="00ED03A0">
      <w:pPr>
        <w:tabs>
          <w:tab w:val="left" w:pos="360"/>
        </w:tabs>
        <w:ind w:left="360" w:right="360"/>
        <w:jc w:val="both"/>
        <w:rPr>
          <w:b/>
          <w:sz w:val="28"/>
          <w:szCs w:val="28"/>
        </w:rPr>
      </w:pPr>
      <w:r>
        <w:t>“</w:t>
      </w:r>
      <w:r w:rsidRPr="00283132">
        <w:rPr>
          <w:b/>
          <w:sz w:val="28"/>
          <w:szCs w:val="28"/>
        </w:rPr>
        <w:t xml:space="preserve">Si ou se yon </w:t>
      </w:r>
      <w:r w:rsidRPr="00F749F4">
        <w:rPr>
          <w:b/>
          <w:sz w:val="28"/>
          <w:szCs w:val="28"/>
          <w:u w:val="single"/>
        </w:rPr>
        <w:t>moun ki enfim</w:t>
      </w:r>
      <w:r w:rsidRPr="00283132">
        <w:rPr>
          <w:b/>
          <w:sz w:val="28"/>
          <w:szCs w:val="28"/>
        </w:rPr>
        <w:t xml:space="preserve"> ki bezwen akomodasyon pou w ka patisipe nan pwosedi sa, ou kalifye san ou pa gen okenn lajan pou w peye, gen pwovizyon pou jwen kèk èd. Tanpri kontakte, kòòdonatè pwogram </w:t>
      </w:r>
      <w:r w:rsidRPr="00283132">
        <w:rPr>
          <w:b/>
          <w:bCs/>
          <w:sz w:val="28"/>
          <w:szCs w:val="28"/>
        </w:rPr>
        <w:t>Lwa pou ameriken ki Enfim yo</w:t>
      </w:r>
      <w:r w:rsidRPr="00283132">
        <w:rPr>
          <w:b/>
          <w:sz w:val="28"/>
          <w:szCs w:val="28"/>
        </w:rPr>
        <w:t xml:space="preserve"> nan Tribinal Konte Palm Beach la ki nan 205 North Dixie Highway</w:t>
      </w:r>
      <w:r>
        <w:rPr>
          <w:b/>
          <w:sz w:val="28"/>
          <w:szCs w:val="28"/>
        </w:rPr>
        <w:t>,</w:t>
      </w:r>
      <w:r w:rsidRPr="00283132">
        <w:rPr>
          <w:b/>
          <w:sz w:val="28"/>
          <w:szCs w:val="28"/>
        </w:rPr>
        <w:t xml:space="preserve"> West Palm Beach, Florida 33401; telefòn li se (561) 355</w:t>
      </w:r>
      <w:r w:rsidRPr="00283132">
        <w:rPr>
          <w:b/>
          <w:sz w:val="28"/>
          <w:szCs w:val="28"/>
        </w:rPr>
        <w:noBreakHyphen/>
        <w:t xml:space="preserve">4380 nan 7 jou anvan dat ou gen randevou pou parèt nan tribinal la, oubyen imedyatman apre ou fin resevwa konvokasyon an si lè ou gen pou w parèt nan tribinal la mwens ke 7 jou; si ou gen pwoblèm pou </w:t>
      </w:r>
      <w:r>
        <w:rPr>
          <w:b/>
          <w:sz w:val="28"/>
          <w:szCs w:val="28"/>
        </w:rPr>
        <w:t>w tande oubyen pale, rele 711.”</w:t>
      </w:r>
    </w:p>
    <w:p w:rsidR="00ED03A0" w:rsidRPr="00D86A3B" w:rsidRDefault="00ED03A0" w:rsidP="00ED03A0">
      <w:pPr>
        <w:tabs>
          <w:tab w:val="left" w:pos="360"/>
          <w:tab w:val="left" w:pos="720"/>
          <w:tab w:val="left" w:pos="2790"/>
          <w:tab w:val="left" w:pos="4176"/>
          <w:tab w:val="left" w:pos="5040"/>
          <w:tab w:val="left" w:pos="5760"/>
          <w:tab w:val="left" w:pos="6480"/>
          <w:tab w:val="left" w:pos="7200"/>
          <w:tab w:val="left" w:pos="7920"/>
          <w:tab w:val="left" w:pos="8640"/>
        </w:tabs>
        <w:ind w:left="360" w:right="360"/>
        <w:jc w:val="both"/>
      </w:pPr>
    </w:p>
    <w:p w:rsidR="00ED03A0" w:rsidRDefault="00ED03A0" w:rsidP="00ED03A0"/>
    <w:p w:rsidR="00945A03" w:rsidRDefault="00945A03"/>
    <w:sectPr w:rsidR="00945A03" w:rsidSect="00945A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E64" w:rsidRDefault="009D6E64" w:rsidP="001527EF">
      <w:r>
        <w:separator/>
      </w:r>
    </w:p>
  </w:endnote>
  <w:endnote w:type="continuationSeparator" w:id="0">
    <w:p w:rsidR="009D6E64" w:rsidRDefault="009D6E64" w:rsidP="0015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29173"/>
      <w:docPartObj>
        <w:docPartGallery w:val="Page Numbers (Bottom of Page)"/>
        <w:docPartUnique/>
      </w:docPartObj>
    </w:sdtPr>
    <w:sdtContent>
      <w:sdt>
        <w:sdtPr>
          <w:id w:val="565050477"/>
          <w:docPartObj>
            <w:docPartGallery w:val="Page Numbers (Top of Page)"/>
            <w:docPartUnique/>
          </w:docPartObj>
        </w:sdtPr>
        <w:sdtContent>
          <w:p w:rsidR="009D6E64" w:rsidRDefault="009D6E64">
            <w:pPr>
              <w:pStyle w:val="Footer"/>
              <w:jc w:val="center"/>
            </w:pPr>
            <w:r>
              <w:t xml:space="preserve">Page </w:t>
            </w:r>
            <w:r>
              <w:rPr>
                <w:b/>
              </w:rPr>
              <w:fldChar w:fldCharType="begin"/>
            </w:r>
            <w:r>
              <w:rPr>
                <w:b/>
              </w:rPr>
              <w:instrText xml:space="preserve"> PAGE </w:instrText>
            </w:r>
            <w:r>
              <w:rPr>
                <w:b/>
              </w:rPr>
              <w:fldChar w:fldCharType="separate"/>
            </w:r>
            <w:r w:rsidR="00442EFF">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442EFF">
              <w:rPr>
                <w:b/>
                <w:noProof/>
              </w:rPr>
              <w:t>5</w:t>
            </w:r>
            <w:r>
              <w:rPr>
                <w:b/>
              </w:rPr>
              <w:fldChar w:fldCharType="end"/>
            </w:r>
          </w:p>
        </w:sdtContent>
      </w:sdt>
    </w:sdtContent>
  </w:sdt>
  <w:p w:rsidR="009D6E64" w:rsidRDefault="009D6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E64" w:rsidRDefault="009D6E64" w:rsidP="001527EF">
      <w:r>
        <w:separator/>
      </w:r>
    </w:p>
  </w:footnote>
  <w:footnote w:type="continuationSeparator" w:id="0">
    <w:p w:rsidR="009D6E64" w:rsidRDefault="009D6E64" w:rsidP="00152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5112E"/>
    <w:multiLevelType w:val="multilevel"/>
    <w:tmpl w:val="85EAF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A0"/>
    <w:rsid w:val="000101C6"/>
    <w:rsid w:val="000236E3"/>
    <w:rsid w:val="00063185"/>
    <w:rsid w:val="00072720"/>
    <w:rsid w:val="0012421F"/>
    <w:rsid w:val="001527EF"/>
    <w:rsid w:val="00154EFE"/>
    <w:rsid w:val="00193A24"/>
    <w:rsid w:val="001A3BA4"/>
    <w:rsid w:val="001B2445"/>
    <w:rsid w:val="001C2591"/>
    <w:rsid w:val="001D53F9"/>
    <w:rsid w:val="001E06CA"/>
    <w:rsid w:val="001F3A08"/>
    <w:rsid w:val="00275AAF"/>
    <w:rsid w:val="0029197E"/>
    <w:rsid w:val="00294B84"/>
    <w:rsid w:val="002B2C54"/>
    <w:rsid w:val="002D2751"/>
    <w:rsid w:val="002D6473"/>
    <w:rsid w:val="002E38EE"/>
    <w:rsid w:val="002F2478"/>
    <w:rsid w:val="00335F95"/>
    <w:rsid w:val="00384EE5"/>
    <w:rsid w:val="00391AD8"/>
    <w:rsid w:val="003937E1"/>
    <w:rsid w:val="003B0E29"/>
    <w:rsid w:val="003B43B1"/>
    <w:rsid w:val="003D12EA"/>
    <w:rsid w:val="003F5A75"/>
    <w:rsid w:val="00405107"/>
    <w:rsid w:val="00405FC7"/>
    <w:rsid w:val="00434BBA"/>
    <w:rsid w:val="00442EFF"/>
    <w:rsid w:val="004518AF"/>
    <w:rsid w:val="00464BE3"/>
    <w:rsid w:val="00487CF4"/>
    <w:rsid w:val="00492189"/>
    <w:rsid w:val="004D54CE"/>
    <w:rsid w:val="004D6A60"/>
    <w:rsid w:val="004F5480"/>
    <w:rsid w:val="00522063"/>
    <w:rsid w:val="005505AC"/>
    <w:rsid w:val="00564C09"/>
    <w:rsid w:val="005656C2"/>
    <w:rsid w:val="00596AA8"/>
    <w:rsid w:val="005A0268"/>
    <w:rsid w:val="005A3CD2"/>
    <w:rsid w:val="005D4507"/>
    <w:rsid w:val="00601C87"/>
    <w:rsid w:val="00603806"/>
    <w:rsid w:val="00634046"/>
    <w:rsid w:val="00645707"/>
    <w:rsid w:val="00672AC8"/>
    <w:rsid w:val="006825A3"/>
    <w:rsid w:val="006A7876"/>
    <w:rsid w:val="00703605"/>
    <w:rsid w:val="00765AB5"/>
    <w:rsid w:val="00773768"/>
    <w:rsid w:val="007C1782"/>
    <w:rsid w:val="007D069D"/>
    <w:rsid w:val="007F1B2F"/>
    <w:rsid w:val="008068B0"/>
    <w:rsid w:val="008244B7"/>
    <w:rsid w:val="008343F5"/>
    <w:rsid w:val="008529E1"/>
    <w:rsid w:val="00871790"/>
    <w:rsid w:val="0089309A"/>
    <w:rsid w:val="00921505"/>
    <w:rsid w:val="00922752"/>
    <w:rsid w:val="009409A7"/>
    <w:rsid w:val="00945A03"/>
    <w:rsid w:val="009550F7"/>
    <w:rsid w:val="00967D51"/>
    <w:rsid w:val="009849E2"/>
    <w:rsid w:val="009B3A1F"/>
    <w:rsid w:val="009D6E64"/>
    <w:rsid w:val="009E3A06"/>
    <w:rsid w:val="00A12D31"/>
    <w:rsid w:val="00A464D3"/>
    <w:rsid w:val="00A55A36"/>
    <w:rsid w:val="00A63C55"/>
    <w:rsid w:val="00A72B8D"/>
    <w:rsid w:val="00AA089F"/>
    <w:rsid w:val="00AB46C7"/>
    <w:rsid w:val="00B23631"/>
    <w:rsid w:val="00B54224"/>
    <w:rsid w:val="00B56F1A"/>
    <w:rsid w:val="00B70856"/>
    <w:rsid w:val="00B75A12"/>
    <w:rsid w:val="00BC1B18"/>
    <w:rsid w:val="00BC2CAB"/>
    <w:rsid w:val="00BC79D2"/>
    <w:rsid w:val="00BD22CD"/>
    <w:rsid w:val="00C32754"/>
    <w:rsid w:val="00C45CA9"/>
    <w:rsid w:val="00C97646"/>
    <w:rsid w:val="00CC4A78"/>
    <w:rsid w:val="00CD5F32"/>
    <w:rsid w:val="00D3319E"/>
    <w:rsid w:val="00D53259"/>
    <w:rsid w:val="00D62B57"/>
    <w:rsid w:val="00D91584"/>
    <w:rsid w:val="00D97F9C"/>
    <w:rsid w:val="00DC14E7"/>
    <w:rsid w:val="00DC3452"/>
    <w:rsid w:val="00DF68AC"/>
    <w:rsid w:val="00E012B0"/>
    <w:rsid w:val="00E61A82"/>
    <w:rsid w:val="00E63827"/>
    <w:rsid w:val="00E77BE6"/>
    <w:rsid w:val="00E91004"/>
    <w:rsid w:val="00ED03A0"/>
    <w:rsid w:val="00ED0917"/>
    <w:rsid w:val="00EE4752"/>
    <w:rsid w:val="00F22EDE"/>
    <w:rsid w:val="00F422E2"/>
    <w:rsid w:val="00F9770D"/>
    <w:rsid w:val="00FD02D1"/>
    <w:rsid w:val="00FD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5F9D1"/>
  <w15:docId w15:val="{C77E730C-4C29-4FB7-A63A-DC1F3367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3A0"/>
    <w:pPr>
      <w:widowControl w:val="0"/>
      <w:autoSpaceDE w:val="0"/>
      <w:autoSpaceDN w:val="0"/>
      <w:adjustRightInd w:val="0"/>
      <w:spacing w:after="0"/>
      <w:jc w:val="left"/>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3A0"/>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1527EF"/>
    <w:pPr>
      <w:tabs>
        <w:tab w:val="center" w:pos="4680"/>
        <w:tab w:val="right" w:pos="9360"/>
      </w:tabs>
    </w:pPr>
  </w:style>
  <w:style w:type="character" w:customStyle="1" w:styleId="HeaderChar">
    <w:name w:val="Header Char"/>
    <w:basedOn w:val="DefaultParagraphFont"/>
    <w:link w:val="Header"/>
    <w:uiPriority w:val="99"/>
    <w:semiHidden/>
    <w:rsid w:val="001527EF"/>
    <w:rPr>
      <w:rFonts w:ascii="Times New Roman" w:eastAsia="Times New Roman" w:hAnsi="Times New Roman" w:cs="Times New Roman"/>
      <w:szCs w:val="24"/>
    </w:rPr>
  </w:style>
  <w:style w:type="paragraph" w:styleId="Footer">
    <w:name w:val="footer"/>
    <w:basedOn w:val="Normal"/>
    <w:link w:val="FooterChar"/>
    <w:uiPriority w:val="99"/>
    <w:unhideWhenUsed/>
    <w:rsid w:val="001527EF"/>
    <w:pPr>
      <w:tabs>
        <w:tab w:val="center" w:pos="4680"/>
        <w:tab w:val="right" w:pos="9360"/>
      </w:tabs>
    </w:pPr>
  </w:style>
  <w:style w:type="character" w:customStyle="1" w:styleId="FooterChar">
    <w:name w:val="Footer Char"/>
    <w:basedOn w:val="DefaultParagraphFont"/>
    <w:link w:val="Footer"/>
    <w:uiPriority w:val="99"/>
    <w:rsid w:val="001527EF"/>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645707"/>
    <w:rPr>
      <w:rFonts w:ascii="Tahoma" w:hAnsi="Tahoma" w:cs="Tahoma"/>
      <w:sz w:val="16"/>
      <w:szCs w:val="16"/>
    </w:rPr>
  </w:style>
  <w:style w:type="character" w:customStyle="1" w:styleId="BalloonTextChar">
    <w:name w:val="Balloon Text Char"/>
    <w:basedOn w:val="DefaultParagraphFont"/>
    <w:link w:val="BalloonText"/>
    <w:uiPriority w:val="99"/>
    <w:semiHidden/>
    <w:rsid w:val="00645707"/>
    <w:rPr>
      <w:rFonts w:ascii="Tahoma" w:eastAsia="Times New Roman" w:hAnsi="Tahoma" w:cs="Tahoma"/>
      <w:sz w:val="16"/>
      <w:szCs w:val="16"/>
    </w:rPr>
  </w:style>
  <w:style w:type="character" w:customStyle="1" w:styleId="t16">
    <w:name w:val="t16"/>
    <w:rsid w:val="009409A7"/>
  </w:style>
  <w:style w:type="paragraph" w:customStyle="1" w:styleId="p14">
    <w:name w:val="p14"/>
    <w:basedOn w:val="Normal"/>
    <w:rsid w:val="009409A7"/>
    <w:pPr>
      <w:widowControl/>
      <w:autoSpaceDE/>
      <w:autoSpaceDN/>
      <w:adjustRightInd/>
      <w:spacing w:after="130"/>
      <w:jc w:val="both"/>
    </w:pPr>
  </w:style>
  <w:style w:type="character" w:customStyle="1" w:styleId="t24">
    <w:name w:val="t24"/>
    <w:rsid w:val="009409A7"/>
  </w:style>
  <w:style w:type="character" w:customStyle="1" w:styleId="t14">
    <w:name w:val="t14"/>
    <w:rsid w:val="009409A7"/>
  </w:style>
  <w:style w:type="character" w:customStyle="1" w:styleId="t17">
    <w:name w:val="t17"/>
    <w:rsid w:val="009409A7"/>
  </w:style>
  <w:style w:type="character" w:styleId="Hyperlink">
    <w:name w:val="Hyperlink"/>
    <w:uiPriority w:val="99"/>
    <w:semiHidden/>
    <w:unhideWhenUsed/>
    <w:rsid w:val="009409A7"/>
    <w:rPr>
      <w:color w:val="0000FF"/>
      <w:u w:val="single"/>
    </w:rPr>
  </w:style>
  <w:style w:type="character" w:styleId="Strong">
    <w:name w:val="Strong"/>
    <w:uiPriority w:val="22"/>
    <w:qFormat/>
    <w:rsid w:val="009409A7"/>
    <w:rPr>
      <w:b/>
      <w:bCs/>
    </w:rPr>
  </w:style>
  <w:style w:type="character" w:customStyle="1" w:styleId="t15">
    <w:name w:val="t15"/>
    <w:rsid w:val="009409A7"/>
  </w:style>
  <w:style w:type="paragraph" w:styleId="NoSpacing">
    <w:name w:val="No Spacing"/>
    <w:uiPriority w:val="1"/>
    <w:qFormat/>
    <w:rsid w:val="00442EFF"/>
    <w:pPr>
      <w:widowControl w:val="0"/>
      <w:autoSpaceDE w:val="0"/>
      <w:autoSpaceDN w:val="0"/>
      <w:adjustRightInd w:val="0"/>
      <w:spacing w:after="0"/>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D-DivisionFZ@pbcgo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dc:creator>
  <cp:lastModifiedBy>Manuela Morales</cp:lastModifiedBy>
  <cp:revision>3</cp:revision>
  <cp:lastPrinted>2014-06-23T17:37:00Z</cp:lastPrinted>
  <dcterms:created xsi:type="dcterms:W3CDTF">2020-08-05T14:12:00Z</dcterms:created>
  <dcterms:modified xsi:type="dcterms:W3CDTF">2020-08-05T14:13:00Z</dcterms:modified>
</cp:coreProperties>
</file>